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46F4" w:rsidRDefault="00B046F4">
      <w:pPr>
        <w:pStyle w:val="ConsPlusTitlePage"/>
      </w:pPr>
      <w:r>
        <w:t xml:space="preserve">Документ предоставлен </w:t>
      </w:r>
      <w:hyperlink r:id="rId5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B046F4" w:rsidRDefault="00B046F4">
      <w:pPr>
        <w:pStyle w:val="ConsPlusNormal"/>
        <w:jc w:val="both"/>
        <w:outlineLvl w:val="0"/>
      </w:pPr>
    </w:p>
    <w:p w:rsidR="00B046F4" w:rsidRDefault="00B046F4">
      <w:pPr>
        <w:pStyle w:val="ConsPlusTitle"/>
        <w:jc w:val="center"/>
        <w:outlineLvl w:val="0"/>
      </w:pPr>
      <w:r>
        <w:t>АДМИНИСТРАЦИЯ ГОРОДА ПОКАЧИ</w:t>
      </w:r>
    </w:p>
    <w:p w:rsidR="00B046F4" w:rsidRDefault="00B046F4">
      <w:pPr>
        <w:pStyle w:val="ConsPlusTitle"/>
        <w:jc w:val="center"/>
      </w:pPr>
    </w:p>
    <w:p w:rsidR="00B046F4" w:rsidRDefault="00B046F4">
      <w:pPr>
        <w:pStyle w:val="ConsPlusTitle"/>
        <w:jc w:val="center"/>
      </w:pPr>
      <w:r>
        <w:t>ПОСТАНОВЛЕНИЕ</w:t>
      </w:r>
    </w:p>
    <w:p w:rsidR="00B046F4" w:rsidRDefault="00B046F4">
      <w:pPr>
        <w:pStyle w:val="ConsPlusTitle"/>
        <w:jc w:val="center"/>
      </w:pPr>
      <w:r>
        <w:t>от 12 октября 2018 г. N 993</w:t>
      </w:r>
    </w:p>
    <w:p w:rsidR="00B046F4" w:rsidRDefault="00B046F4">
      <w:pPr>
        <w:pStyle w:val="ConsPlusTitle"/>
        <w:ind w:firstLine="540"/>
        <w:jc w:val="both"/>
      </w:pPr>
    </w:p>
    <w:p w:rsidR="00B046F4" w:rsidRDefault="00B046F4">
      <w:pPr>
        <w:pStyle w:val="ConsPlusTitle"/>
        <w:jc w:val="center"/>
      </w:pPr>
      <w:r>
        <w:t>ОБ УТВЕРЖДЕНИИ МУНИЦИПАЛЬНОЙ ПРОГРАММЫ "УЛУЧШЕНИЕ УСЛОВИЙ</w:t>
      </w:r>
    </w:p>
    <w:p w:rsidR="00B046F4" w:rsidRDefault="00B046F4">
      <w:pPr>
        <w:pStyle w:val="ConsPlusTitle"/>
        <w:jc w:val="center"/>
      </w:pPr>
      <w:r>
        <w:t>И ОХРАНЫ ТРУДА НА ТЕРРИТОРИИ ГОРОДА ПОКАЧИ"</w:t>
      </w:r>
    </w:p>
    <w:p w:rsidR="00B046F4" w:rsidRDefault="00B046F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46F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46F4" w:rsidRDefault="00B046F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046F4" w:rsidRDefault="00B046F4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20.09.2019 </w:t>
            </w:r>
            <w:hyperlink r:id="rId6">
              <w:r>
                <w:rPr>
                  <w:color w:val="0000FF"/>
                </w:rPr>
                <w:t>N 825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B046F4" w:rsidRDefault="00B046F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28.10.2019 </w:t>
            </w:r>
            <w:hyperlink r:id="rId7">
              <w:r>
                <w:rPr>
                  <w:color w:val="0000FF"/>
                </w:rPr>
                <w:t>N 946</w:t>
              </w:r>
            </w:hyperlink>
            <w:r>
              <w:rPr>
                <w:color w:val="392C69"/>
              </w:rPr>
              <w:t xml:space="preserve">, от 27.10.2020 </w:t>
            </w:r>
            <w:hyperlink r:id="rId8">
              <w:r>
                <w:rPr>
                  <w:color w:val="0000FF"/>
                </w:rPr>
                <w:t>N 884</w:t>
              </w:r>
            </w:hyperlink>
            <w:r>
              <w:rPr>
                <w:color w:val="392C69"/>
              </w:rPr>
              <w:t xml:space="preserve">, от 29.10.2020 </w:t>
            </w:r>
            <w:hyperlink r:id="rId9">
              <w:r>
                <w:rPr>
                  <w:color w:val="0000FF"/>
                </w:rPr>
                <w:t>N 902</w:t>
              </w:r>
            </w:hyperlink>
            <w:r>
              <w:rPr>
                <w:color w:val="392C69"/>
              </w:rPr>
              <w:t>,</w:t>
            </w:r>
          </w:p>
          <w:p w:rsidR="00B046F4" w:rsidRDefault="00B046F4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21.07.2021 </w:t>
            </w:r>
            <w:hyperlink r:id="rId10">
              <w:r>
                <w:rPr>
                  <w:color w:val="0000FF"/>
                </w:rPr>
                <w:t>N 653</w:t>
              </w:r>
            </w:hyperlink>
            <w:r>
              <w:rPr>
                <w:color w:val="392C69"/>
              </w:rPr>
              <w:t xml:space="preserve">, от 25.10.2021 </w:t>
            </w:r>
            <w:hyperlink r:id="rId11">
              <w:r>
                <w:rPr>
                  <w:color w:val="0000FF"/>
                </w:rPr>
                <w:t>N 994</w:t>
              </w:r>
            </w:hyperlink>
            <w:r>
              <w:rPr>
                <w:color w:val="392C69"/>
              </w:rPr>
              <w:t xml:space="preserve">, от 05.08.2022 </w:t>
            </w:r>
            <w:hyperlink r:id="rId12">
              <w:r>
                <w:rPr>
                  <w:color w:val="0000FF"/>
                </w:rPr>
                <w:t>N 827</w:t>
              </w:r>
            </w:hyperlink>
            <w:r>
              <w:rPr>
                <w:color w:val="392C69"/>
              </w:rPr>
              <w:t>,</w:t>
            </w:r>
          </w:p>
          <w:p w:rsidR="00B046F4" w:rsidRDefault="00B046F4">
            <w:pPr>
              <w:pStyle w:val="ConsPlusNormal"/>
              <w:jc w:val="center"/>
            </w:pPr>
            <w:r>
              <w:rPr>
                <w:color w:val="392C69"/>
              </w:rPr>
              <w:t>от 25.10.2022 №1106</w:t>
            </w:r>
            <w:bookmarkStart w:id="0" w:name="_GoBack"/>
            <w:bookmarkEnd w:id="0"/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</w:tr>
    </w:tbl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13">
        <w:r>
          <w:rPr>
            <w:color w:val="0000FF"/>
          </w:rPr>
          <w:t>статьей 210</w:t>
        </w:r>
      </w:hyperlink>
      <w:r>
        <w:t xml:space="preserve"> Трудового кодекса Российской Федерации, </w:t>
      </w:r>
      <w:hyperlink r:id="rId14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27.05.2011 N 57-оз 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труда", </w:t>
      </w:r>
      <w:hyperlink r:id="rId15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24.12.2021 N 578-п "О мерах по реализации государственной программы Ханты-Мансийского автономного округа</w:t>
      </w:r>
      <w:proofErr w:type="gramEnd"/>
      <w:r>
        <w:t xml:space="preserve"> - </w:t>
      </w:r>
      <w:proofErr w:type="gramStart"/>
      <w:r>
        <w:t xml:space="preserve">Югры "Поддержка занятости населения", </w:t>
      </w:r>
      <w:hyperlink r:id="rId16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06.06.2014 N 204-п "О Концепции улучшения условий и охраны труда в Ханты-Мансийском автономном округе - Югре до 2030 года", </w:t>
      </w:r>
      <w:hyperlink r:id="rId17">
        <w:r>
          <w:rPr>
            <w:color w:val="0000FF"/>
          </w:rPr>
          <w:t>частью 12 статьи 29</w:t>
        </w:r>
      </w:hyperlink>
      <w:r>
        <w:t xml:space="preserve"> Устава города </w:t>
      </w:r>
      <w:proofErr w:type="spellStart"/>
      <w:r>
        <w:t>Покачи</w:t>
      </w:r>
      <w:proofErr w:type="spellEnd"/>
      <w:r>
        <w:t xml:space="preserve">, </w:t>
      </w:r>
      <w:hyperlink r:id="rId18">
        <w:r>
          <w:rPr>
            <w:color w:val="0000FF"/>
          </w:rPr>
          <w:t>постановлением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26.10.2011 N 914 "Об осуществлении отдельных государственных полномочий в сфере трудовых отношений и государственного управления охраной труда", в целях</w:t>
      </w:r>
      <w:proofErr w:type="gramEnd"/>
      <w:r>
        <w:t xml:space="preserve"> реализации основных направлений государственной политики в сфере охраны труда на территории города </w:t>
      </w:r>
      <w:proofErr w:type="spellStart"/>
      <w:r>
        <w:t>Покачи</w:t>
      </w:r>
      <w:proofErr w:type="spellEnd"/>
      <w:r>
        <w:t>:</w:t>
      </w:r>
    </w:p>
    <w:p w:rsidR="00B046F4" w:rsidRDefault="00B046F4">
      <w:pPr>
        <w:pStyle w:val="ConsPlusNormal"/>
        <w:jc w:val="both"/>
      </w:pPr>
      <w:r>
        <w:t xml:space="preserve">(преамбула в ред. </w:t>
      </w:r>
      <w:hyperlink r:id="rId19">
        <w:r>
          <w:rPr>
            <w:color w:val="0000FF"/>
          </w:rPr>
          <w:t>постановления</w:t>
        </w:r>
      </w:hyperlink>
      <w:r>
        <w:t xml:space="preserve"> Администрации города </w:t>
      </w:r>
      <w:proofErr w:type="spellStart"/>
      <w:r>
        <w:t>Покачи</w:t>
      </w:r>
      <w:proofErr w:type="spellEnd"/>
      <w:r>
        <w:t xml:space="preserve"> от 05.08.2022 N 827)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1. Утвердить муниципальную </w:t>
      </w:r>
      <w:hyperlink w:anchor="P37">
        <w:r>
          <w:rPr>
            <w:color w:val="0000FF"/>
          </w:rPr>
          <w:t>программу</w:t>
        </w:r>
      </w:hyperlink>
      <w:r>
        <w:t xml:space="preserve"> "Улучшение условий охраны труда на территории города </w:t>
      </w:r>
      <w:proofErr w:type="spellStart"/>
      <w:r>
        <w:t>Покачи</w:t>
      </w:r>
      <w:proofErr w:type="spellEnd"/>
      <w:r>
        <w:t>", согласно приложению.</w:t>
      </w:r>
    </w:p>
    <w:p w:rsidR="00B046F4" w:rsidRDefault="00B046F4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постановлений Администрации города </w:t>
      </w:r>
      <w:proofErr w:type="spellStart"/>
      <w:r>
        <w:t>Покачи</w:t>
      </w:r>
      <w:proofErr w:type="spellEnd"/>
      <w:r>
        <w:t xml:space="preserve"> от 27.10.2020 </w:t>
      </w:r>
      <w:hyperlink r:id="rId20">
        <w:r>
          <w:rPr>
            <w:color w:val="0000FF"/>
          </w:rPr>
          <w:t>N 884</w:t>
        </w:r>
      </w:hyperlink>
      <w:r>
        <w:t xml:space="preserve">, от 29.10.2020 </w:t>
      </w:r>
      <w:hyperlink r:id="rId21">
        <w:r>
          <w:rPr>
            <w:color w:val="0000FF"/>
          </w:rPr>
          <w:t>N 902</w:t>
        </w:r>
      </w:hyperlink>
      <w:r>
        <w:t xml:space="preserve">, от 05.08.2022 </w:t>
      </w:r>
      <w:hyperlink r:id="rId22">
        <w:r>
          <w:rPr>
            <w:color w:val="0000FF"/>
          </w:rPr>
          <w:t>N 827</w:t>
        </w:r>
      </w:hyperlink>
      <w:r>
        <w:t>)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2. Настоящее постановление вступает в силу с 01.01.2019.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3. Опубликовать настоящее постановление в газете "</w:t>
      </w:r>
      <w:proofErr w:type="spellStart"/>
      <w:r>
        <w:t>Покачевский</w:t>
      </w:r>
      <w:proofErr w:type="spellEnd"/>
      <w:r>
        <w:t xml:space="preserve"> вестник".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</w:t>
      </w:r>
      <w:proofErr w:type="spellStart"/>
      <w:r>
        <w:t>Покачи</w:t>
      </w:r>
      <w:proofErr w:type="spellEnd"/>
      <w:r>
        <w:t xml:space="preserve"> Г.Д. Гвоздь.</w:t>
      </w: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 главы</w:t>
      </w:r>
    </w:p>
    <w:p w:rsidR="00B046F4" w:rsidRDefault="00B046F4">
      <w:pPr>
        <w:pStyle w:val="ConsPlusNormal"/>
        <w:jc w:val="right"/>
      </w:pPr>
      <w:r>
        <w:t xml:space="preserve">города </w:t>
      </w:r>
      <w:proofErr w:type="spellStart"/>
      <w:r>
        <w:t>Покачи</w:t>
      </w:r>
      <w:proofErr w:type="spellEnd"/>
      <w:r>
        <w:t>, первый заместитель</w:t>
      </w:r>
    </w:p>
    <w:p w:rsidR="00B046F4" w:rsidRDefault="00B046F4">
      <w:pPr>
        <w:pStyle w:val="ConsPlusNormal"/>
        <w:jc w:val="right"/>
      </w:pPr>
      <w:r>
        <w:t xml:space="preserve">главы города </w:t>
      </w:r>
      <w:proofErr w:type="spellStart"/>
      <w:r>
        <w:t>Покачи</w:t>
      </w:r>
      <w:proofErr w:type="spellEnd"/>
    </w:p>
    <w:p w:rsidR="00B046F4" w:rsidRDefault="00B046F4">
      <w:pPr>
        <w:pStyle w:val="ConsPlusNormal"/>
        <w:jc w:val="right"/>
      </w:pPr>
      <w:r>
        <w:t>В.Г.КАЗАНЦЕВА</w:t>
      </w: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0"/>
      </w:pPr>
      <w:r>
        <w:t>Приложение</w:t>
      </w:r>
    </w:p>
    <w:p w:rsidR="00B046F4" w:rsidRDefault="00B046F4">
      <w:pPr>
        <w:pStyle w:val="ConsPlusNormal"/>
        <w:jc w:val="right"/>
      </w:pPr>
      <w:r>
        <w:t>к постановлению</w:t>
      </w:r>
    </w:p>
    <w:p w:rsidR="00B046F4" w:rsidRDefault="00B046F4">
      <w:pPr>
        <w:pStyle w:val="ConsPlusNormal"/>
        <w:jc w:val="right"/>
      </w:pPr>
      <w:r>
        <w:t xml:space="preserve">администрации города </w:t>
      </w:r>
      <w:proofErr w:type="spellStart"/>
      <w:r>
        <w:t>Покачи</w:t>
      </w:r>
      <w:proofErr w:type="spellEnd"/>
    </w:p>
    <w:p w:rsidR="00B046F4" w:rsidRDefault="00B046F4">
      <w:pPr>
        <w:pStyle w:val="ConsPlusNormal"/>
        <w:jc w:val="right"/>
      </w:pPr>
      <w:r>
        <w:t>от 12.10.2018 N 993</w:t>
      </w: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Title"/>
        <w:jc w:val="center"/>
      </w:pPr>
      <w:bookmarkStart w:id="1" w:name="P37"/>
      <w:bookmarkEnd w:id="1"/>
      <w:r>
        <w:t>МУНИЦИПАЛЬНАЯ ПРОГРАММА</w:t>
      </w:r>
    </w:p>
    <w:p w:rsidR="00B046F4" w:rsidRDefault="00B046F4">
      <w:pPr>
        <w:pStyle w:val="ConsPlusTitle"/>
        <w:jc w:val="center"/>
      </w:pPr>
      <w:r>
        <w:t>"УЛУЧШЕНИЕ УСЛОВИЙ ОХРАНЫ ТРУДА НА ТЕРРИТОРИИ ГОРОДА ПОКАЧИ"</w:t>
      </w:r>
    </w:p>
    <w:p w:rsidR="00B046F4" w:rsidRDefault="00B046F4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B046F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46F4" w:rsidRDefault="00B046F4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B046F4" w:rsidRDefault="00B046F4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3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Администрации города </w:t>
            </w:r>
            <w:proofErr w:type="spellStart"/>
            <w:r>
              <w:rPr>
                <w:color w:val="392C69"/>
              </w:rPr>
              <w:t>Покачи</w:t>
            </w:r>
            <w:proofErr w:type="spellEnd"/>
            <w:r>
              <w:rPr>
                <w:color w:val="392C69"/>
              </w:rPr>
              <w:t xml:space="preserve"> от 05.08.2022 N 827)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</w:tr>
    </w:tbl>
    <w:p w:rsidR="00B046F4" w:rsidRDefault="00B046F4">
      <w:pPr>
        <w:pStyle w:val="ConsPlusNormal"/>
        <w:jc w:val="center"/>
      </w:pPr>
    </w:p>
    <w:p w:rsidR="00B046F4" w:rsidRDefault="00B046F4">
      <w:pPr>
        <w:pStyle w:val="ConsPlusTitle"/>
        <w:ind w:firstLine="540"/>
        <w:jc w:val="both"/>
        <w:outlineLvl w:val="1"/>
      </w:pPr>
      <w:r>
        <w:t>Статья 1. Общие положения</w:t>
      </w:r>
    </w:p>
    <w:p w:rsidR="00B046F4" w:rsidRDefault="00B046F4">
      <w:pPr>
        <w:pStyle w:val="ConsPlusNormal"/>
        <w:ind w:firstLine="540"/>
        <w:jc w:val="both"/>
      </w:pPr>
    </w:p>
    <w:p w:rsidR="00B046F4" w:rsidRDefault="00B046F4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администрации города </w:t>
      </w:r>
      <w:proofErr w:type="spellStart"/>
      <w:r>
        <w:t>Покачи</w:t>
      </w:r>
      <w:proofErr w:type="spellEnd"/>
      <w:r>
        <w:t xml:space="preserve"> "Улучшение условий и охраны труда на территории города </w:t>
      </w:r>
      <w:proofErr w:type="spellStart"/>
      <w:r>
        <w:t>Покачи</w:t>
      </w:r>
      <w:proofErr w:type="spellEnd"/>
      <w:r>
        <w:t xml:space="preserve">" (далее - муниципальная программа) разработана в целях реализации основных положений </w:t>
      </w:r>
      <w:hyperlink r:id="rId24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25">
        <w:r>
          <w:rPr>
            <w:color w:val="0000FF"/>
          </w:rPr>
          <w:t>Указом</w:t>
        </w:r>
      </w:hyperlink>
      <w:r>
        <w:t xml:space="preserve"> Президента Российской Федерации от 21.07.2020 N 474 "О национальных целях развития Российской Федерации на</w:t>
      </w:r>
      <w:proofErr w:type="gramEnd"/>
      <w:r>
        <w:t xml:space="preserve"> </w:t>
      </w:r>
      <w:proofErr w:type="gramStart"/>
      <w:r>
        <w:t xml:space="preserve">период до 2030 года",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основными направлениями достижения долгосрочных целей социально-экономического развития автономного округа в области реализации демографической, миграционной политики и политики по развитию рынка труда, определенными </w:t>
      </w:r>
      <w:hyperlink r:id="rId26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</w:t>
      </w:r>
      <w:proofErr w:type="gramEnd"/>
      <w:r>
        <w:t xml:space="preserve"> </w:t>
      </w:r>
      <w:proofErr w:type="gramStart"/>
      <w:r>
        <w:t xml:space="preserve">Ханты-Мансийского автономного округа - Югры от 22.03.2013 N 101-рп, основными стратегическими направлениями по улучшению условий и охраны труда в Ханты-Мансийском автономном округе - Югре, отраженными в </w:t>
      </w:r>
      <w:hyperlink r:id="rId27">
        <w:r>
          <w:rPr>
            <w:color w:val="0000FF"/>
          </w:rPr>
          <w:t>концепции</w:t>
        </w:r>
      </w:hyperlink>
      <w:r>
        <w:t xml:space="preserve"> улучшения условий и охраны труда в Ханты-Мансийском автономном округе - Югре до 2030 года, утвержденной постановлением Правительства Ханты-Мансийского автономного округа - Югры от 06.06.2014 N 204-п, со </w:t>
      </w:r>
      <w:hyperlink r:id="rId28">
        <w:r>
          <w:rPr>
            <w:color w:val="0000FF"/>
          </w:rPr>
          <w:t>Стратегией</w:t>
        </w:r>
      </w:hyperlink>
      <w:r>
        <w:t xml:space="preserve"> социально-экономического развития города </w:t>
      </w:r>
      <w:proofErr w:type="spellStart"/>
      <w:r>
        <w:t>Покачи</w:t>
      </w:r>
      <w:proofErr w:type="spellEnd"/>
      <w:r>
        <w:t xml:space="preserve"> до 2030 года, утвержденной решением</w:t>
      </w:r>
      <w:proofErr w:type="gramEnd"/>
      <w:r>
        <w:t xml:space="preserve"> Думы города </w:t>
      </w:r>
      <w:proofErr w:type="spellStart"/>
      <w:r>
        <w:t>Покачи</w:t>
      </w:r>
      <w:proofErr w:type="spellEnd"/>
      <w:r>
        <w:t xml:space="preserve"> от 17.12.2018 N 110.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С 2012 года органы местного самоуправления города </w:t>
      </w:r>
      <w:proofErr w:type="spellStart"/>
      <w:r>
        <w:t>Покачи</w:t>
      </w:r>
      <w:proofErr w:type="spellEnd"/>
      <w:r>
        <w:t xml:space="preserve"> осуществляют свою деятельность в области охраны труда в соответствии с </w:t>
      </w:r>
      <w:hyperlink r:id="rId29">
        <w:r>
          <w:rPr>
            <w:color w:val="0000FF"/>
          </w:rPr>
          <w:t>Законом</w:t>
        </w:r>
      </w:hyperlink>
      <w:r>
        <w:t xml:space="preserve"> Ханты-Мансийского автономного округа - Югры от 27.05.2011 N 57-оз "О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трудовых отношений и государственного управления охраной труда".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Наделение органов местного самоуправления отдельными государственными полномочиями в области охраны труда предусматривает принципиально новый подход к регулированию трудовых отношений в области условий и охраны труда. Новые отношения с субъектом Российской Федерации при отсутствии завершенной системы управления охраной труда, соответствующей новым экономическим и трудовым отношениям, предопределяют необходимость муниципального управления в решении неотложных задач по улучшению условий и охраны труда в организациях города.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В этой связи муниципальная программа, являясь важнейшим инструментом реализации государственной политики в области охраны труда, позволит планомерно проводить в организациях города работу по обеспечению охраны труда, предусматривать необходимые материальные и организационные ресурсы для реализации приоритетных мероприятий, направленных на достижение главной цели.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2. Метод управления муниципальной программой основывается на принципах проектного управления. Ключевым фактором проектного управления является наличие определенного плана, минимизации рисков и отклонений от плана, эффективного управления изменениями. Куратором Программы является заместитель главы города </w:t>
      </w:r>
      <w:proofErr w:type="spellStart"/>
      <w:r>
        <w:t>Покачи</w:t>
      </w:r>
      <w:proofErr w:type="spellEnd"/>
      <w:r>
        <w:t xml:space="preserve">. Куратор Программы осуществляет непосредственный </w:t>
      </w:r>
      <w:proofErr w:type="gramStart"/>
      <w:r>
        <w:t>контроль за</w:t>
      </w:r>
      <w:proofErr w:type="gramEnd"/>
      <w:r>
        <w:t xml:space="preserve"> реализацией Программы, выполнением программных мероприятий и несет ответственность за ее эффективность. Для управления Программой куратор осуществляет: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1) разработку и принятие муниципальных правовых актов, необходимых для выполнения муниципальной программы;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2) организацию реализации мероприятий муниципальной программы ответственным исполнителем муниципальной программы.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3. В муниципальной программе, в соответствии с ее целями и задачами, </w:t>
      </w:r>
      <w:proofErr w:type="gramStart"/>
      <w:r>
        <w:t>предусмотрены</w:t>
      </w:r>
      <w:proofErr w:type="gramEnd"/>
      <w:r>
        <w:t>: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1) мероприятие 1 "Осуществление предупредительных мер по сокращению </w:t>
      </w:r>
      <w:r>
        <w:lastRenderedPageBreak/>
        <w:t>производственного травматизма", которое предусматривает: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а) обеспечение деятельности по осуществлению отдельных государственных полномочий в сфере трудовых отношений и государственного управления охраной труда;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б) обеспечение деятельности межведомственной комиссии по охране труда при администрации города </w:t>
      </w:r>
      <w:proofErr w:type="spellStart"/>
      <w:r>
        <w:t>Покачи</w:t>
      </w:r>
      <w:proofErr w:type="spellEnd"/>
      <w:r>
        <w:t>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в) сбор информации о произошедших несчастных случаях в организациях города, проведение анализа причин производственного травматизма и доведение до работодателей города;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г) разработка постановлений и распоряжений администрации города по вопросам организации мероприятий, направленных на улучшение условий и охраны труда.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2) мероприятие 2 "</w:t>
      </w:r>
      <w:proofErr w:type="gramStart"/>
      <w:r>
        <w:t>Повышение</w:t>
      </w:r>
      <w:proofErr w:type="gramEnd"/>
      <w:r>
        <w:t xml:space="preserve"> квалификации руководителей и специалистов по охране труда" </w:t>
      </w:r>
      <w:proofErr w:type="gramStart"/>
      <w:r>
        <w:t>которое</w:t>
      </w:r>
      <w:proofErr w:type="gramEnd"/>
      <w:r>
        <w:t xml:space="preserve"> предусматривает: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а) подготовка методических пособий по охране труда, аналитических материалов;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б) организация и проведение конкурсов;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в) организация и проведение семинаров, совещаний с руководителями и специалистами по охране труда муниципальных учреждений.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Оценка эффективности реализации муниципальной программы осуществляется в порядке, установленном муниципальным правовым актом.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 xml:space="preserve">4. Ответственным исполнителем муниципальной программы является отдел по социальным вопросам и связям с общественностью администрации города </w:t>
      </w:r>
      <w:proofErr w:type="spellStart"/>
      <w:r>
        <w:t>Покачи</w:t>
      </w:r>
      <w:proofErr w:type="spellEnd"/>
      <w:r>
        <w:t>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Ответственный исполнитель: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1) формирует проект муниципальной программы;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2) выносит на общественное обсуждение проект муниципальной программы;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3) разрабатывает в пределах своих полномочий проекты правовых актов, необходимых для реализации муниципальной программы;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4) организовывает реализацию мероприятий муниципальной программы;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5) обеспечивает информирование общественности о ходе и результатах реализации муниципальной программы, финансировании программных мероприятий, в том числе о механизмах реализации отдельных программных мероприятий.</w:t>
      </w:r>
    </w:p>
    <w:p w:rsidR="00B046F4" w:rsidRDefault="00B046F4">
      <w:pPr>
        <w:pStyle w:val="ConsPlusNormal"/>
        <w:spacing w:before="200"/>
        <w:ind w:firstLine="540"/>
        <w:jc w:val="both"/>
      </w:pPr>
      <w:r>
        <w:t>Должностные лица ответственного исполнителя муниципальной программы несут персональную ответственность за реализацию мероприятий и достижение показателей, целевое и эффективное использование выделяемых на ее выполнение средств, уточняют сроки реализации ее мероприятий и объемы их финансирования.</w:t>
      </w: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1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>Паспорт муниципальной программы</w:t>
      </w:r>
    </w:p>
    <w:p w:rsidR="00B046F4" w:rsidRDefault="00B046F4">
      <w:pPr>
        <w:pStyle w:val="ConsPlusNormal"/>
      </w:pPr>
    </w:p>
    <w:p w:rsidR="00B046F4" w:rsidRDefault="00B046F4">
      <w:pPr>
        <w:pStyle w:val="ConsPlusNormal"/>
        <w:sectPr w:rsidR="00B046F4" w:rsidSect="00921636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381"/>
        <w:gridCol w:w="454"/>
        <w:gridCol w:w="2494"/>
        <w:gridCol w:w="2778"/>
        <w:gridCol w:w="1304"/>
        <w:gridCol w:w="1247"/>
        <w:gridCol w:w="1264"/>
        <w:gridCol w:w="794"/>
        <w:gridCol w:w="604"/>
        <w:gridCol w:w="1020"/>
        <w:gridCol w:w="2268"/>
      </w:tblGrid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lastRenderedPageBreak/>
              <w:t>Наименование муниципальной программы</w:t>
            </w: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 xml:space="preserve">Улучшение условий и охраны труда в городе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Сроки реализации муниципальной программы</w:t>
            </w:r>
          </w:p>
        </w:tc>
        <w:tc>
          <w:tcPr>
            <w:tcW w:w="8501" w:type="dxa"/>
            <w:gridSpan w:val="7"/>
          </w:tcPr>
          <w:p w:rsidR="00B046F4" w:rsidRDefault="00B046F4">
            <w:pPr>
              <w:pStyle w:val="ConsPlusNormal"/>
            </w:pPr>
            <w:r>
              <w:t>2019 - 2030 годы</w:t>
            </w:r>
          </w:p>
        </w:tc>
      </w:tr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t>Куратор муниципальной программы</w:t>
            </w: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</w:pPr>
            <w:r>
              <w:t xml:space="preserve">Заместитель главы города </w:t>
            </w:r>
            <w:proofErr w:type="spellStart"/>
            <w:r>
              <w:t>Покачи</w:t>
            </w:r>
            <w:proofErr w:type="spellEnd"/>
          </w:p>
        </w:tc>
      </w:tr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</w:pPr>
            <w:r>
              <w:t xml:space="preserve">Отдел по социальным вопросам и связям с общественностью администрации города </w:t>
            </w:r>
            <w:proofErr w:type="spellStart"/>
            <w:r>
              <w:t>Покачи</w:t>
            </w:r>
            <w:proofErr w:type="spellEnd"/>
          </w:p>
        </w:tc>
      </w:tr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</w:pPr>
          </w:p>
        </w:tc>
      </w:tr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t>Национальная цель</w:t>
            </w: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t>Цель муниципальной программы</w:t>
            </w: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</w:pPr>
            <w:r>
              <w:t xml:space="preserve">Улучшение условий и охраны труда у работодателей, расположенных на территории города </w:t>
            </w:r>
            <w:proofErr w:type="spellStart"/>
            <w:r>
              <w:t>Покачи</w:t>
            </w:r>
            <w:proofErr w:type="spellEnd"/>
            <w:r>
              <w:t xml:space="preserve"> и, как следствие, снижение уровня производственного травматизма и профессиональной заболеваемости</w:t>
            </w:r>
          </w:p>
        </w:tc>
      </w:tr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t>Задача муниципальной программы</w:t>
            </w: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</w:pPr>
            <w:r>
              <w:t>Реализация превентивных мер, направленных на улучшение условий труда работников, снижение уровня производственного травматизма и профессиональной заболеваемости</w:t>
            </w:r>
          </w:p>
        </w:tc>
      </w:tr>
      <w:tr w:rsidR="00B046F4">
        <w:tc>
          <w:tcPr>
            <w:tcW w:w="2381" w:type="dxa"/>
          </w:tcPr>
          <w:p w:rsidR="00B046F4" w:rsidRDefault="00B046F4">
            <w:pPr>
              <w:pStyle w:val="ConsPlusNormal"/>
            </w:pPr>
            <w:r>
              <w:t>Подпрограммы</w:t>
            </w: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</w:pPr>
            <w:r>
              <w:t>1. Осуществление предупредительных мер по сокращению производственного травматизма.</w:t>
            </w:r>
          </w:p>
          <w:p w:rsidR="00B046F4" w:rsidRDefault="00B046F4">
            <w:pPr>
              <w:pStyle w:val="ConsPlusNormal"/>
            </w:pPr>
            <w:r>
              <w:t>2. Повышение квалификации руководителей и специалистов по охране труда.</w:t>
            </w:r>
          </w:p>
        </w:tc>
      </w:tr>
      <w:tr w:rsidR="00B046F4">
        <w:tc>
          <w:tcPr>
            <w:tcW w:w="2381" w:type="dxa"/>
            <w:vMerge w:val="restart"/>
          </w:tcPr>
          <w:p w:rsidR="00B046F4" w:rsidRDefault="00B046F4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45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49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2778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Документ-основание</w:t>
            </w:r>
          </w:p>
        </w:tc>
        <w:tc>
          <w:tcPr>
            <w:tcW w:w="8501" w:type="dxa"/>
            <w:gridSpan w:val="7"/>
          </w:tcPr>
          <w:p w:rsidR="00B046F4" w:rsidRDefault="00B046F4">
            <w:pPr>
              <w:pStyle w:val="ConsPlusNormal"/>
              <w:jc w:val="center"/>
            </w:pP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45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49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77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304" w:type="dxa"/>
          </w:tcPr>
          <w:p w:rsidR="00B046F4" w:rsidRDefault="00B046F4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  <w:jc w:val="center"/>
            </w:pPr>
            <w:r>
              <w:t xml:space="preserve">На момент окончания реализации муниципальной программы </w:t>
            </w:r>
            <w:r>
              <w:lastRenderedPageBreak/>
              <w:t>(2030)</w:t>
            </w:r>
          </w:p>
        </w:tc>
        <w:tc>
          <w:tcPr>
            <w:tcW w:w="2268" w:type="dxa"/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>Ответственный исполнитель/соисполнитель за достижение показателя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454" w:type="dxa"/>
          </w:tcPr>
          <w:p w:rsidR="00B046F4" w:rsidRDefault="00B046F4">
            <w:pPr>
              <w:pStyle w:val="ConsPlusNormal"/>
            </w:pPr>
            <w:r>
              <w:t>1</w:t>
            </w:r>
          </w:p>
        </w:tc>
        <w:tc>
          <w:tcPr>
            <w:tcW w:w="2494" w:type="dxa"/>
          </w:tcPr>
          <w:p w:rsidR="00B046F4" w:rsidRDefault="00B046F4">
            <w:pPr>
              <w:pStyle w:val="ConsPlusNormal"/>
            </w:pPr>
            <w:r>
              <w:t>1. Увеличение доли рабочих мест в муниципальных учреждениях, на которых проведена специальная оценка условий труда с 92,9 до 100%.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hyperlink r:id="rId30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31.10.2021 N 468-п "О государственной программе Ханты-Мансийского автономного округа - Югры "Развитие образования"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92,9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2268" w:type="dxa"/>
          </w:tcPr>
          <w:p w:rsidR="00B046F4" w:rsidRDefault="00B046F4">
            <w:pPr>
              <w:pStyle w:val="ConsPlusNormal"/>
            </w:pPr>
            <w:r>
              <w:t xml:space="preserve">Отдел по социальным вопросам и связям с общественностью администрации города </w:t>
            </w:r>
            <w:proofErr w:type="spellStart"/>
            <w:r>
              <w:t>Покачи</w:t>
            </w:r>
            <w:proofErr w:type="spellEnd"/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454" w:type="dxa"/>
          </w:tcPr>
          <w:p w:rsidR="00B046F4" w:rsidRDefault="00B046F4">
            <w:pPr>
              <w:pStyle w:val="ConsPlusNormal"/>
            </w:pPr>
            <w:r>
              <w:t>2</w:t>
            </w:r>
          </w:p>
        </w:tc>
        <w:tc>
          <w:tcPr>
            <w:tcW w:w="2494" w:type="dxa"/>
          </w:tcPr>
          <w:p w:rsidR="00B046F4" w:rsidRDefault="00B046F4">
            <w:pPr>
              <w:pStyle w:val="ConsPlusNormal"/>
            </w:pPr>
            <w:r>
              <w:t>Увеличение доли руководителей и специалистов муниципальных учреждений города, прошедших обучение и проверку знаний требований охраны труда в обучающих организациях с 72,6 до 100%.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hyperlink r:id="rId3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31.10.2021 N 468-п "О государственной программе Ханты-Мансийского автономного округа - Югры "Развитие образования"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72,6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2268" w:type="dxa"/>
          </w:tcPr>
          <w:p w:rsidR="00B046F4" w:rsidRDefault="00B046F4">
            <w:pPr>
              <w:pStyle w:val="ConsPlusNormal"/>
            </w:pPr>
            <w:r>
              <w:t xml:space="preserve">Отдел по социальным вопросам и связям с общественностью администрации города </w:t>
            </w:r>
            <w:proofErr w:type="spellStart"/>
            <w:r>
              <w:t>Покачи</w:t>
            </w:r>
            <w:proofErr w:type="spellEnd"/>
          </w:p>
        </w:tc>
      </w:tr>
      <w:tr w:rsidR="00B046F4">
        <w:tc>
          <w:tcPr>
            <w:tcW w:w="2381" w:type="dxa"/>
            <w:vMerge w:val="restart"/>
          </w:tcPr>
          <w:p w:rsidR="00B046F4" w:rsidRDefault="00B046F4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2948" w:type="dxa"/>
            <w:gridSpan w:val="2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11279" w:type="dxa"/>
            <w:gridSpan w:val="8"/>
          </w:tcPr>
          <w:p w:rsidR="00B046F4" w:rsidRDefault="00B046F4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778" w:type="dxa"/>
          </w:tcPr>
          <w:p w:rsidR="00B046F4" w:rsidRDefault="00B046F4">
            <w:pPr>
              <w:pStyle w:val="ConsPlusNormal"/>
              <w:jc w:val="center"/>
            </w:pPr>
            <w:r>
              <w:t>Всего (2019 - 2030)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  <w:jc w:val="center"/>
            </w:pPr>
            <w:r>
              <w:t>2026 - 2030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8572474,28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1469300,00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8548274,28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1464300,00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24200,00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 w:val="restart"/>
          </w:tcPr>
          <w:p w:rsidR="00B046F4" w:rsidRDefault="00B046F4">
            <w:pPr>
              <w:pStyle w:val="ConsPlusNormal"/>
            </w:pPr>
            <w:r>
              <w:t xml:space="preserve">Параметры </w:t>
            </w:r>
            <w:r>
              <w:lastRenderedPageBreak/>
              <w:t xml:space="preserve">финансового обеспечения региональных проектов, проектов Ханты-Мансийского автономного округа - Югры реализуемых в городе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2948" w:type="dxa"/>
            <w:gridSpan w:val="2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>Источники финансирования</w:t>
            </w:r>
          </w:p>
        </w:tc>
        <w:tc>
          <w:tcPr>
            <w:tcW w:w="11279" w:type="dxa"/>
            <w:gridSpan w:val="8"/>
          </w:tcPr>
          <w:p w:rsidR="00B046F4" w:rsidRDefault="00B046F4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778" w:type="dxa"/>
          </w:tcPr>
          <w:p w:rsidR="00B046F4" w:rsidRDefault="00B046F4">
            <w:pPr>
              <w:pStyle w:val="ConsPlusNormal"/>
              <w:jc w:val="center"/>
            </w:pPr>
            <w:r>
              <w:t>Всего (2019 - 2030)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  <w:jc w:val="center"/>
            </w:pPr>
            <w:r>
              <w:t>2026 - 2030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  <w:jc w:val="center"/>
            </w:pPr>
            <w:r>
              <w:t xml:space="preserve">Портфель проектов (срок реализации 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</w:t>
            </w:r>
            <w:proofErr w:type="spell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4227" w:type="dxa"/>
            <w:gridSpan w:val="10"/>
          </w:tcPr>
          <w:p w:rsidR="00B046F4" w:rsidRDefault="00B046F4">
            <w:pPr>
              <w:pStyle w:val="ConsPlusNormal"/>
              <w:jc w:val="center"/>
            </w:pPr>
            <w:r>
              <w:t xml:space="preserve">Региональный проект (срок реализации </w:t>
            </w:r>
            <w:proofErr w:type="spellStart"/>
            <w:r>
              <w:t>дд.мм</w:t>
            </w:r>
            <w:proofErr w:type="gramStart"/>
            <w:r>
              <w:t>.г</w:t>
            </w:r>
            <w:proofErr w:type="gramEnd"/>
            <w:r>
              <w:t>г</w:t>
            </w:r>
            <w:proofErr w:type="spellEnd"/>
            <w:r>
              <w:t xml:space="preserve"> - </w:t>
            </w:r>
            <w:proofErr w:type="spellStart"/>
            <w:r>
              <w:t>дд.мм.гггг</w:t>
            </w:r>
            <w:proofErr w:type="spellEnd"/>
            <w:r>
              <w:t>)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2381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gridSpan w:val="2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c>
          <w:tcPr>
            <w:tcW w:w="5329" w:type="dxa"/>
            <w:gridSpan w:val="3"/>
            <w:vMerge w:val="restart"/>
          </w:tcPr>
          <w:p w:rsidR="00B046F4" w:rsidRDefault="00B046F4">
            <w:pPr>
              <w:pStyle w:val="ConsPlusNormal"/>
            </w:pPr>
            <w:r>
              <w:t>Объем налоговых расходов муниципального образования</w:t>
            </w:r>
          </w:p>
        </w:tc>
        <w:tc>
          <w:tcPr>
            <w:tcW w:w="11279" w:type="dxa"/>
            <w:gridSpan w:val="8"/>
          </w:tcPr>
          <w:p w:rsidR="00B046F4" w:rsidRDefault="00B046F4">
            <w:pPr>
              <w:pStyle w:val="ConsPlusNormal"/>
              <w:jc w:val="center"/>
            </w:pPr>
            <w:r>
              <w:t>Расходы по годам (рублей)</w:t>
            </w:r>
          </w:p>
        </w:tc>
      </w:tr>
      <w:tr w:rsidR="00B046F4">
        <w:tc>
          <w:tcPr>
            <w:tcW w:w="5329" w:type="dxa"/>
            <w:gridSpan w:val="3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778" w:type="dxa"/>
          </w:tcPr>
          <w:p w:rsidR="00B046F4" w:rsidRDefault="00B046F4">
            <w:pPr>
              <w:pStyle w:val="ConsPlusNormal"/>
              <w:jc w:val="center"/>
            </w:pPr>
            <w:r>
              <w:t>Всего (2019 - 2030)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  <w:jc w:val="center"/>
            </w:pPr>
            <w:r>
              <w:t>2026 - 2030</w:t>
            </w:r>
          </w:p>
        </w:tc>
      </w:tr>
      <w:tr w:rsidR="00B046F4">
        <w:tc>
          <w:tcPr>
            <w:tcW w:w="5329" w:type="dxa"/>
            <w:gridSpan w:val="3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778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4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79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3892" w:type="dxa"/>
            <w:gridSpan w:val="3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</w:tbl>
    <w:p w:rsidR="00B046F4" w:rsidRDefault="00B046F4">
      <w:pPr>
        <w:pStyle w:val="ConsPlusNormal"/>
      </w:pPr>
    </w:p>
    <w:p w:rsidR="00B046F4" w:rsidRDefault="00B046F4">
      <w:pPr>
        <w:pStyle w:val="ConsPlusNormal"/>
        <w:jc w:val="right"/>
        <w:outlineLvl w:val="1"/>
      </w:pPr>
      <w:r>
        <w:t>Таблица 2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bookmarkStart w:id="2" w:name="P268"/>
      <w:bookmarkEnd w:id="2"/>
      <w:r>
        <w:t>Распределение финансовых ресурсов муниципальной программы</w:t>
      </w:r>
    </w:p>
    <w:p w:rsidR="00B046F4" w:rsidRDefault="00B046F4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nil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"/>
        <w:gridCol w:w="2948"/>
        <w:gridCol w:w="3049"/>
        <w:gridCol w:w="1849"/>
        <w:gridCol w:w="1264"/>
        <w:gridCol w:w="1361"/>
        <w:gridCol w:w="1417"/>
        <w:gridCol w:w="1361"/>
        <w:gridCol w:w="1417"/>
        <w:gridCol w:w="1304"/>
        <w:gridCol w:w="1474"/>
        <w:gridCol w:w="604"/>
        <w:gridCol w:w="604"/>
        <w:gridCol w:w="604"/>
        <w:gridCol w:w="604"/>
        <w:gridCol w:w="604"/>
        <w:gridCol w:w="604"/>
      </w:tblGrid>
      <w:tr w:rsidR="00B046F4">
        <w:tc>
          <w:tcPr>
            <w:tcW w:w="907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 xml:space="preserve">Номер </w:t>
            </w:r>
            <w:r>
              <w:lastRenderedPageBreak/>
              <w:t>структурного элемента (основного мероприятия)</w:t>
            </w:r>
          </w:p>
        </w:tc>
        <w:tc>
          <w:tcPr>
            <w:tcW w:w="2948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 xml:space="preserve">Структурные элементы </w:t>
            </w:r>
            <w:r>
              <w:lastRenderedPageBreak/>
              <w:t>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 xml:space="preserve">Ответственный </w:t>
            </w:r>
            <w:r>
              <w:lastRenderedPageBreak/>
              <w:t>исполнитель/соисполнитель</w:t>
            </w:r>
          </w:p>
        </w:tc>
        <w:tc>
          <w:tcPr>
            <w:tcW w:w="1849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 xml:space="preserve">Источники </w:t>
            </w:r>
            <w:r>
              <w:lastRenderedPageBreak/>
              <w:t>финансирования</w:t>
            </w:r>
          </w:p>
        </w:tc>
        <w:tc>
          <w:tcPr>
            <w:tcW w:w="13222" w:type="dxa"/>
            <w:gridSpan w:val="13"/>
            <w:tcBorders>
              <w:right w:val="nil"/>
            </w:tcBorders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>Финансовые затраты на реализацию (руб.)</w:t>
            </w:r>
          </w:p>
        </w:tc>
      </w:tr>
      <w:tr w:rsidR="00B046F4"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26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11958" w:type="dxa"/>
            <w:gridSpan w:val="12"/>
            <w:tcBorders>
              <w:right w:val="nil"/>
            </w:tcBorders>
          </w:tcPr>
          <w:p w:rsidR="00B046F4" w:rsidRDefault="00B046F4">
            <w:pPr>
              <w:pStyle w:val="ConsPlusNormal"/>
              <w:jc w:val="center"/>
            </w:pP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26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361" w:type="dxa"/>
          </w:tcPr>
          <w:p w:rsidR="00B046F4" w:rsidRDefault="00B046F4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2030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948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49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849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17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 w:val="restart"/>
          </w:tcPr>
          <w:p w:rsidR="00B046F4" w:rsidRDefault="00B046F4">
            <w:pPr>
              <w:pStyle w:val="ConsPlusNormal"/>
            </w:pPr>
            <w:r>
              <w:t>1</w:t>
            </w:r>
          </w:p>
        </w:tc>
        <w:tc>
          <w:tcPr>
            <w:tcW w:w="2948" w:type="dxa"/>
            <w:vMerge w:val="restart"/>
          </w:tcPr>
          <w:p w:rsidR="00B046F4" w:rsidRDefault="00B046F4">
            <w:pPr>
              <w:pStyle w:val="ConsPlusNormal"/>
            </w:pPr>
            <w:r>
              <w:t>Осуществление предупредительных мер по сокращению производственного травматизма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</w:pPr>
            <w:r>
              <w:t xml:space="preserve">Отдел по социальным вопросам и связям с общественностью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8548274,28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1365700,00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1463074,28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1464300,00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8548274,28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1365700,00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1463074,28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1464300,00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 w:val="restart"/>
          </w:tcPr>
          <w:p w:rsidR="00B046F4" w:rsidRDefault="00B046F4">
            <w:pPr>
              <w:pStyle w:val="ConsPlusNormal"/>
            </w:pPr>
            <w:r>
              <w:t>2</w:t>
            </w:r>
          </w:p>
        </w:tc>
        <w:tc>
          <w:tcPr>
            <w:tcW w:w="2948" w:type="dxa"/>
            <w:vMerge w:val="restart"/>
          </w:tcPr>
          <w:p w:rsidR="00B046F4" w:rsidRDefault="00B046F4">
            <w:pPr>
              <w:pStyle w:val="ConsPlusNormal"/>
            </w:pPr>
            <w:r>
              <w:t>Повышение квалификации руководителей и специалистов по охране труда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</w:pPr>
            <w:r>
              <w:t xml:space="preserve">Отдел по социальным вопросам и связям с общественностью администрации города </w:t>
            </w:r>
            <w:proofErr w:type="spellStart"/>
            <w:r>
              <w:t>Покачи</w:t>
            </w:r>
            <w:proofErr w:type="spellEnd"/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24200,00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4200,00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24200,00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4200,00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907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2948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 w:val="restart"/>
          </w:tcPr>
          <w:p w:rsidR="00B046F4" w:rsidRDefault="00B046F4">
            <w:pPr>
              <w:pStyle w:val="ConsPlusNormal"/>
            </w:pPr>
            <w:r>
              <w:t>Всего по муниципальной программе: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8572474,28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1370700,00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1467274,28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1469300,00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8548274,28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1365700,00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1463074,28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1464300,00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24200,00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4200,00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 w:val="restart"/>
          </w:tcPr>
          <w:p w:rsidR="00B046F4" w:rsidRDefault="00B046F4">
            <w:pPr>
              <w:pStyle w:val="ConsPlusNormal"/>
            </w:pPr>
            <w:r>
              <w:t>Инвестиции в объекты муниципальной собственности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 w:val="restart"/>
          </w:tcPr>
          <w:p w:rsidR="00B046F4" w:rsidRDefault="00B046F4">
            <w:pPr>
              <w:pStyle w:val="ConsPlusNormal"/>
            </w:pPr>
            <w:r>
              <w:t>Прочие расходы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8572474,28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1370700,00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1467274,28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1469300,00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8548274,28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1365700,00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1463074,28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1464300,00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24200,00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4200,00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</w:tcPr>
          <w:p w:rsidR="00B046F4" w:rsidRDefault="00B046F4">
            <w:pPr>
              <w:pStyle w:val="ConsPlusNormal"/>
            </w:pPr>
            <w:r>
              <w:lastRenderedPageBreak/>
              <w:t>В том числе:</w:t>
            </w:r>
          </w:p>
        </w:tc>
        <w:tc>
          <w:tcPr>
            <w:tcW w:w="3049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 w:val="restart"/>
          </w:tcPr>
          <w:p w:rsidR="00B046F4" w:rsidRDefault="00B046F4">
            <w:pPr>
              <w:pStyle w:val="ConsPlusNormal"/>
            </w:pPr>
            <w:r>
              <w:t>Ответственный исполнитель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8572474,28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1370700,00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1467274,28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1469300,00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1454700,00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8548274,28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1365700,00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1355800,00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1463074,28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1464300,00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1449700,00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24200,00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4200,00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5000,00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 w:val="restart"/>
          </w:tcPr>
          <w:p w:rsidR="00B046F4" w:rsidRDefault="00B046F4">
            <w:pPr>
              <w:pStyle w:val="ConsPlusNormal"/>
            </w:pPr>
            <w:r>
              <w:t>Соисполнитель</w:t>
            </w:r>
          </w:p>
        </w:tc>
        <w:tc>
          <w:tcPr>
            <w:tcW w:w="3049" w:type="dxa"/>
            <w:vMerge w:val="restart"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всего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местный бюджет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3855" w:type="dxa"/>
            <w:gridSpan w:val="2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04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849" w:type="dxa"/>
          </w:tcPr>
          <w:p w:rsidR="00B046F4" w:rsidRDefault="00B046F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2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61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</w:tbl>
    <w:p w:rsidR="00B046F4" w:rsidRDefault="00B046F4">
      <w:pPr>
        <w:pStyle w:val="ConsPlusNormal"/>
        <w:sectPr w:rsidR="00B046F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3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>Перечень структурных элементов (основных мероприятий)</w:t>
      </w:r>
    </w:p>
    <w:p w:rsidR="00B046F4" w:rsidRDefault="00B046F4">
      <w:pPr>
        <w:pStyle w:val="ConsPlusTitle"/>
        <w:jc w:val="center"/>
      </w:pPr>
      <w:r>
        <w:t>муниципальной программы</w:t>
      </w:r>
    </w:p>
    <w:p w:rsidR="00B046F4" w:rsidRDefault="00B046F4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50"/>
        <w:gridCol w:w="3175"/>
        <w:gridCol w:w="3402"/>
        <w:gridCol w:w="1639"/>
      </w:tblGrid>
      <w:tr w:rsidR="00B046F4">
        <w:tc>
          <w:tcPr>
            <w:tcW w:w="850" w:type="dxa"/>
          </w:tcPr>
          <w:p w:rsidR="00B046F4" w:rsidRDefault="00B046F4">
            <w:pPr>
              <w:pStyle w:val="ConsPlusNormal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3175" w:type="dxa"/>
          </w:tcPr>
          <w:p w:rsidR="00B046F4" w:rsidRDefault="00B046F4">
            <w:pPr>
              <w:pStyle w:val="ConsPlusNormal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3402" w:type="dxa"/>
          </w:tcPr>
          <w:p w:rsidR="00B046F4" w:rsidRDefault="00B046F4">
            <w:pPr>
              <w:pStyle w:val="ConsPlusNormal"/>
              <w:jc w:val="center"/>
            </w:pPr>
            <w:r>
              <w:t>Направления расходов структурного элемента (основного мероприятия)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B046F4">
        <w:tc>
          <w:tcPr>
            <w:tcW w:w="850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402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</w:tr>
      <w:tr w:rsidR="00B046F4">
        <w:tc>
          <w:tcPr>
            <w:tcW w:w="9066" w:type="dxa"/>
            <w:gridSpan w:val="4"/>
          </w:tcPr>
          <w:p w:rsidR="00B046F4" w:rsidRDefault="00B046F4">
            <w:pPr>
              <w:pStyle w:val="ConsPlusNormal"/>
              <w:jc w:val="center"/>
            </w:pPr>
            <w:r>
              <w:t xml:space="preserve">Цель: Улучшение условий и охраны труда у работодателей, расположенных на территории города </w:t>
            </w:r>
            <w:proofErr w:type="spellStart"/>
            <w:r>
              <w:t>Покачи</w:t>
            </w:r>
            <w:proofErr w:type="spellEnd"/>
            <w:r>
              <w:t xml:space="preserve"> и, как следствие, снижение уровня производственного травматизма и профессиональной заболеваемости</w:t>
            </w:r>
          </w:p>
        </w:tc>
      </w:tr>
      <w:tr w:rsidR="00B046F4">
        <w:tc>
          <w:tcPr>
            <w:tcW w:w="9066" w:type="dxa"/>
            <w:gridSpan w:val="4"/>
          </w:tcPr>
          <w:p w:rsidR="00B046F4" w:rsidRDefault="00B046F4">
            <w:pPr>
              <w:pStyle w:val="ConsPlusNormal"/>
              <w:jc w:val="center"/>
            </w:pPr>
            <w:r>
              <w:t>Задача: Реализация превентивных мер, направленных на улучшение условий труда работников, снижение уровня производственного травматизма и профессиональной заболеваемости</w:t>
            </w:r>
          </w:p>
        </w:tc>
      </w:tr>
      <w:tr w:rsidR="00B046F4">
        <w:tc>
          <w:tcPr>
            <w:tcW w:w="850" w:type="dxa"/>
          </w:tcPr>
          <w:p w:rsidR="00B046F4" w:rsidRDefault="00B046F4">
            <w:pPr>
              <w:pStyle w:val="ConsPlusNormal"/>
            </w:pPr>
            <w:r>
              <w:t>1</w:t>
            </w:r>
          </w:p>
        </w:tc>
        <w:tc>
          <w:tcPr>
            <w:tcW w:w="3175" w:type="dxa"/>
          </w:tcPr>
          <w:p w:rsidR="00B046F4" w:rsidRDefault="00B046F4">
            <w:pPr>
              <w:pStyle w:val="ConsPlusNormal"/>
            </w:pPr>
            <w:r>
              <w:t>Осуществление предупредительных мер по сокращению производственного травматизма</w:t>
            </w:r>
          </w:p>
        </w:tc>
        <w:tc>
          <w:tcPr>
            <w:tcW w:w="3402" w:type="dxa"/>
          </w:tcPr>
          <w:p w:rsidR="00B046F4" w:rsidRDefault="00B046F4">
            <w:pPr>
              <w:pStyle w:val="ConsPlusNormal"/>
            </w:pPr>
            <w:r>
              <w:t>Расходы на осуществление предупредительных мер по сокращению производственного травматизма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  <w:tr w:rsidR="00B046F4">
        <w:tc>
          <w:tcPr>
            <w:tcW w:w="850" w:type="dxa"/>
          </w:tcPr>
          <w:p w:rsidR="00B046F4" w:rsidRDefault="00B046F4">
            <w:pPr>
              <w:pStyle w:val="ConsPlusNormal"/>
            </w:pPr>
            <w:r>
              <w:t>2</w:t>
            </w:r>
          </w:p>
        </w:tc>
        <w:tc>
          <w:tcPr>
            <w:tcW w:w="3175" w:type="dxa"/>
          </w:tcPr>
          <w:p w:rsidR="00B046F4" w:rsidRDefault="00B046F4">
            <w:pPr>
              <w:pStyle w:val="ConsPlusNormal"/>
            </w:pPr>
            <w:r>
              <w:t>Повышение квалификации руководителей и специалистов по охране труда</w:t>
            </w:r>
          </w:p>
        </w:tc>
        <w:tc>
          <w:tcPr>
            <w:tcW w:w="3402" w:type="dxa"/>
          </w:tcPr>
          <w:p w:rsidR="00B046F4" w:rsidRDefault="00B046F4">
            <w:pPr>
              <w:pStyle w:val="ConsPlusNormal"/>
            </w:pPr>
            <w:r>
              <w:t>Расходы на повышение квалификации руководителей и специалистов по охране труда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</w:tbl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4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B046F4" w:rsidRDefault="00B046F4">
      <w:pPr>
        <w:pStyle w:val="ConsPlusTitle"/>
        <w:jc w:val="center"/>
      </w:pPr>
      <w:r>
        <w:t>период 2023 и 2024 годов, включая приобретение объектов</w:t>
      </w:r>
    </w:p>
    <w:p w:rsidR="00B046F4" w:rsidRDefault="00B046F4">
      <w:pPr>
        <w:pStyle w:val="ConsPlusTitle"/>
        <w:jc w:val="center"/>
      </w:pPr>
      <w:r>
        <w:t>недвижимого имущества, объектов, создаваемых в соответствии</w:t>
      </w:r>
    </w:p>
    <w:p w:rsidR="00B046F4" w:rsidRDefault="00B046F4">
      <w:pPr>
        <w:pStyle w:val="ConsPlusTitle"/>
        <w:jc w:val="center"/>
      </w:pPr>
      <w:r>
        <w:t>с соглашениями о государственно-частном партнерстве,</w:t>
      </w:r>
    </w:p>
    <w:p w:rsidR="00B046F4" w:rsidRDefault="00B046F4">
      <w:pPr>
        <w:pStyle w:val="ConsPlusTitle"/>
        <w:jc w:val="center"/>
      </w:pPr>
      <w:proofErr w:type="spellStart"/>
      <w:r>
        <w:t>муниципально</w:t>
      </w:r>
      <w:proofErr w:type="spellEnd"/>
      <w:r>
        <w:t xml:space="preserve">-частном партнерстве и </w:t>
      </w:r>
      <w:proofErr w:type="gramStart"/>
      <w:r>
        <w:t>концессионными</w:t>
      </w:r>
      <w:proofErr w:type="gramEnd"/>
    </w:p>
    <w:p w:rsidR="00B046F4" w:rsidRDefault="00B046F4">
      <w:pPr>
        <w:pStyle w:val="ConsPlusTitle"/>
        <w:jc w:val="center"/>
      </w:pPr>
      <w:r>
        <w:t>соглашениями</w:t>
      </w:r>
    </w:p>
    <w:p w:rsidR="00B046F4" w:rsidRDefault="00B046F4">
      <w:pPr>
        <w:pStyle w:val="ConsPlusNormal"/>
      </w:pPr>
    </w:p>
    <w:p w:rsidR="00B046F4" w:rsidRDefault="00B046F4">
      <w:pPr>
        <w:pStyle w:val="ConsPlusNormal"/>
        <w:sectPr w:rsidR="00B046F4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639"/>
        <w:gridCol w:w="1189"/>
        <w:gridCol w:w="1789"/>
        <w:gridCol w:w="1924"/>
        <w:gridCol w:w="1204"/>
        <w:gridCol w:w="664"/>
        <w:gridCol w:w="964"/>
        <w:gridCol w:w="1020"/>
        <w:gridCol w:w="1024"/>
        <w:gridCol w:w="1009"/>
        <w:gridCol w:w="664"/>
        <w:gridCol w:w="907"/>
        <w:gridCol w:w="964"/>
        <w:gridCol w:w="1024"/>
        <w:gridCol w:w="1009"/>
        <w:gridCol w:w="664"/>
        <w:gridCol w:w="964"/>
        <w:gridCol w:w="1020"/>
        <w:gridCol w:w="1024"/>
        <w:gridCol w:w="1009"/>
        <w:gridCol w:w="1309"/>
        <w:gridCol w:w="1134"/>
      </w:tblGrid>
      <w:tr w:rsidR="00B046F4">
        <w:tc>
          <w:tcPr>
            <w:tcW w:w="45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39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189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92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120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Остаток стоимости на 01.01.20_</w:t>
            </w:r>
          </w:p>
        </w:tc>
        <w:tc>
          <w:tcPr>
            <w:tcW w:w="4681" w:type="dxa"/>
            <w:gridSpan w:val="5"/>
          </w:tcPr>
          <w:p w:rsidR="00B046F4" w:rsidRDefault="00B046F4">
            <w:pPr>
              <w:pStyle w:val="ConsPlusNormal"/>
              <w:jc w:val="center"/>
            </w:pPr>
            <w:r>
              <w:t>Инвестиции на 2022 год</w:t>
            </w:r>
          </w:p>
        </w:tc>
        <w:tc>
          <w:tcPr>
            <w:tcW w:w="4568" w:type="dxa"/>
            <w:gridSpan w:val="5"/>
          </w:tcPr>
          <w:p w:rsidR="00B046F4" w:rsidRDefault="00B046F4">
            <w:pPr>
              <w:pStyle w:val="ConsPlusNormal"/>
              <w:jc w:val="center"/>
            </w:pPr>
            <w:r>
              <w:t>Инвестиции на 2023 год</w:t>
            </w:r>
          </w:p>
        </w:tc>
        <w:tc>
          <w:tcPr>
            <w:tcW w:w="4681" w:type="dxa"/>
            <w:gridSpan w:val="5"/>
          </w:tcPr>
          <w:p w:rsidR="00B046F4" w:rsidRDefault="00B046F4">
            <w:pPr>
              <w:pStyle w:val="ConsPlusNormal"/>
              <w:jc w:val="center"/>
            </w:pPr>
            <w:r>
              <w:t>Инвестиции на 2024 год</w:t>
            </w:r>
          </w:p>
        </w:tc>
        <w:tc>
          <w:tcPr>
            <w:tcW w:w="1309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Механизм реализации</w:t>
            </w:r>
          </w:p>
        </w:tc>
        <w:tc>
          <w:tcPr>
            <w:tcW w:w="113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Заказчик по строительству (приобретению)</w:t>
            </w:r>
          </w:p>
        </w:tc>
      </w:tr>
      <w:tr w:rsidR="00B046F4">
        <w:tc>
          <w:tcPr>
            <w:tcW w:w="45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63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18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78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92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2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07" w:type="dxa"/>
          </w:tcPr>
          <w:p w:rsidR="00B046F4" w:rsidRDefault="00B046F4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  <w:jc w:val="center"/>
            </w:pPr>
            <w:r>
              <w:t>федеральный бюджет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  <w:jc w:val="center"/>
            </w:pPr>
            <w:r>
              <w:t>бюджет автономного округа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  <w:jc w:val="center"/>
            </w:pPr>
            <w:r>
              <w:t>местный бюджет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  <w:jc w:val="center"/>
            </w:pPr>
            <w:r>
              <w:t>иные средства</w:t>
            </w:r>
          </w:p>
        </w:tc>
        <w:tc>
          <w:tcPr>
            <w:tcW w:w="130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134" w:type="dxa"/>
            <w:vMerge/>
          </w:tcPr>
          <w:p w:rsidR="00B046F4" w:rsidRDefault="00B046F4">
            <w:pPr>
              <w:pStyle w:val="ConsPlusNormal"/>
            </w:pPr>
          </w:p>
        </w:tc>
      </w:tr>
      <w:tr w:rsidR="00B046F4"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B046F4" w:rsidRDefault="00B046F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04" w:type="dxa"/>
          </w:tcPr>
          <w:p w:rsidR="00B046F4" w:rsidRDefault="00B046F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907" w:type="dxa"/>
          </w:tcPr>
          <w:p w:rsidR="00B046F4" w:rsidRDefault="00B046F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  <w:jc w:val="center"/>
            </w:pPr>
            <w:r>
              <w:t>20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  <w:jc w:val="center"/>
            </w:pPr>
            <w:r>
              <w:t>21</w:t>
            </w:r>
          </w:p>
        </w:tc>
        <w:tc>
          <w:tcPr>
            <w:tcW w:w="1309" w:type="dxa"/>
          </w:tcPr>
          <w:p w:rsidR="00B046F4" w:rsidRDefault="00B046F4">
            <w:pPr>
              <w:pStyle w:val="ConsPlusNormal"/>
              <w:jc w:val="center"/>
            </w:pPr>
            <w:r>
              <w:t>22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  <w:jc w:val="center"/>
            </w:pPr>
            <w:r>
              <w:t>23</w:t>
            </w:r>
          </w:p>
        </w:tc>
      </w:tr>
      <w:tr w:rsidR="00B046F4">
        <w:tc>
          <w:tcPr>
            <w:tcW w:w="6995" w:type="dxa"/>
            <w:gridSpan w:val="5"/>
          </w:tcPr>
          <w:p w:rsidR="00B046F4" w:rsidRDefault="00B046F4">
            <w:pPr>
              <w:pStyle w:val="ConsPlusNormal"/>
            </w:pPr>
            <w:r>
              <w:t>Всего в том числе</w:t>
            </w:r>
          </w:p>
        </w:tc>
        <w:tc>
          <w:tcPr>
            <w:tcW w:w="120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20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2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09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907" w:type="dxa"/>
          </w:tcPr>
          <w:p w:rsidR="00B046F4" w:rsidRDefault="00B046F4">
            <w:pPr>
              <w:pStyle w:val="ConsPlusNormal"/>
            </w:pP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2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09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20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2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009" w:type="dxa"/>
          </w:tcPr>
          <w:p w:rsidR="00B046F4" w:rsidRDefault="00B046F4">
            <w:pPr>
              <w:pStyle w:val="ConsPlusNormal"/>
            </w:pPr>
          </w:p>
        </w:tc>
        <w:tc>
          <w:tcPr>
            <w:tcW w:w="13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  <w:tr w:rsidR="00B046F4">
        <w:tc>
          <w:tcPr>
            <w:tcW w:w="454" w:type="dxa"/>
          </w:tcPr>
          <w:p w:rsidR="00B046F4" w:rsidRDefault="00B046F4">
            <w:pPr>
              <w:pStyle w:val="ConsPlusNormal"/>
            </w:pPr>
            <w:r>
              <w:t>1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18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78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924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2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907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20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2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009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13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</w:tbl>
    <w:p w:rsidR="00B046F4" w:rsidRDefault="00B046F4">
      <w:pPr>
        <w:pStyle w:val="ConsPlusNormal"/>
        <w:sectPr w:rsidR="00B046F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5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>Перечень объектов капитального строительства</w:t>
      </w:r>
    </w:p>
    <w:p w:rsidR="00B046F4" w:rsidRDefault="00B046F4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189"/>
        <w:gridCol w:w="1789"/>
        <w:gridCol w:w="1924"/>
        <w:gridCol w:w="1639"/>
      </w:tblGrid>
      <w:tr w:rsidR="00B046F4"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B046F4" w:rsidRDefault="00B046F4">
            <w:pPr>
              <w:pStyle w:val="ConsPlusNormal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189" w:type="dxa"/>
          </w:tcPr>
          <w:p w:rsidR="00B046F4" w:rsidRDefault="00B046F4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89" w:type="dxa"/>
          </w:tcPr>
          <w:p w:rsidR="00B046F4" w:rsidRDefault="00B046F4">
            <w:pPr>
              <w:pStyle w:val="ConsPlusNormal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924" w:type="dxa"/>
          </w:tcPr>
          <w:p w:rsidR="00B046F4" w:rsidRDefault="00B046F4">
            <w:pPr>
              <w:pStyle w:val="ConsPlusNormal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B046F4"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89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89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924" w:type="dxa"/>
          </w:tcPr>
          <w:p w:rsidR="00B046F4" w:rsidRDefault="00B046F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6</w:t>
            </w:r>
          </w:p>
        </w:tc>
      </w:tr>
      <w:tr w:rsidR="00B046F4"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189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89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924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</w:tr>
    </w:tbl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6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B046F4" w:rsidRDefault="00B046F4">
      <w:pPr>
        <w:pStyle w:val="ConsPlusTitle"/>
        <w:jc w:val="center"/>
      </w:pPr>
      <w:r>
        <w:t>элемента (основного мероприятия) муниципальной программы</w:t>
      </w:r>
    </w:p>
    <w:p w:rsidR="00B046F4" w:rsidRDefault="00B046F4">
      <w:pPr>
        <w:pStyle w:val="ConsPlusNormal"/>
      </w:pPr>
    </w:p>
    <w:p w:rsidR="00B046F4" w:rsidRDefault="00B046F4">
      <w:pPr>
        <w:pStyle w:val="ConsPlusNormal"/>
        <w:sectPr w:rsidR="00B046F4">
          <w:pgSz w:w="11905" w:h="16838"/>
          <w:pgMar w:top="1134" w:right="850" w:bottom="1134" w:left="1701" w:header="0" w:footer="0" w:gutter="0"/>
          <w:cols w:space="720"/>
          <w:titlePg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3515"/>
        <w:gridCol w:w="964"/>
        <w:gridCol w:w="66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1134"/>
      </w:tblGrid>
      <w:tr w:rsidR="00B046F4">
        <w:tc>
          <w:tcPr>
            <w:tcW w:w="48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lastRenderedPageBreak/>
              <w:t>N</w:t>
            </w:r>
          </w:p>
        </w:tc>
        <w:tc>
          <w:tcPr>
            <w:tcW w:w="3515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Наименование показателя</w:t>
            </w:r>
          </w:p>
        </w:tc>
        <w:tc>
          <w:tcPr>
            <w:tcW w:w="96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7308" w:type="dxa"/>
            <w:gridSpan w:val="12"/>
          </w:tcPr>
          <w:p w:rsidR="00B046F4" w:rsidRDefault="00B046F4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  <w:tc>
          <w:tcPr>
            <w:tcW w:w="113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B046F4">
        <w:tc>
          <w:tcPr>
            <w:tcW w:w="48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515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96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2030</w:t>
            </w:r>
          </w:p>
        </w:tc>
        <w:tc>
          <w:tcPr>
            <w:tcW w:w="1134" w:type="dxa"/>
            <w:vMerge/>
          </w:tcPr>
          <w:p w:rsidR="00B046F4" w:rsidRDefault="00B046F4">
            <w:pPr>
              <w:pStyle w:val="ConsPlusNormal"/>
            </w:pP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515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  <w:jc w:val="center"/>
            </w:pPr>
            <w:r>
              <w:t>16</w:t>
            </w:r>
          </w:p>
        </w:tc>
      </w:tr>
      <w:tr w:rsidR="00B046F4">
        <w:tc>
          <w:tcPr>
            <w:tcW w:w="484" w:type="dxa"/>
            <w:vMerge w:val="restart"/>
          </w:tcPr>
          <w:p w:rsidR="00B046F4" w:rsidRDefault="00B046F4">
            <w:pPr>
              <w:pStyle w:val="ConsPlusNormal"/>
            </w:pPr>
            <w:r>
              <w:t>1</w:t>
            </w:r>
          </w:p>
        </w:tc>
        <w:tc>
          <w:tcPr>
            <w:tcW w:w="3515" w:type="dxa"/>
          </w:tcPr>
          <w:p w:rsidR="00B046F4" w:rsidRDefault="00B046F4">
            <w:pPr>
              <w:pStyle w:val="ConsPlusNormal"/>
            </w:pPr>
            <w:r>
              <w:t>Доля рабочих мест в муниципальных учреждениях, на которых проведена специальная оценка условий труда &lt;*&gt; (А) %</w:t>
            </w:r>
          </w:p>
        </w:tc>
        <w:tc>
          <w:tcPr>
            <w:tcW w:w="964" w:type="dxa"/>
            <w:vMerge w:val="restart"/>
          </w:tcPr>
          <w:p w:rsidR="00B046F4" w:rsidRDefault="00B046F4">
            <w:pPr>
              <w:pStyle w:val="ConsPlusNormal"/>
            </w:pPr>
            <w:r>
              <w:t>93</w:t>
            </w:r>
          </w:p>
        </w:tc>
        <w:tc>
          <w:tcPr>
            <w:tcW w:w="664" w:type="dxa"/>
            <w:vMerge w:val="restart"/>
          </w:tcPr>
          <w:p w:rsidR="00B046F4" w:rsidRDefault="00B046F4">
            <w:pPr>
              <w:pStyle w:val="ConsPlusNormal"/>
            </w:pPr>
            <w:r>
              <w:t>93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96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1134" w:type="dxa"/>
            <w:vMerge w:val="restart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</w:tr>
      <w:tr w:rsidR="00B046F4">
        <w:tc>
          <w:tcPr>
            <w:tcW w:w="48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3515" w:type="dxa"/>
          </w:tcPr>
          <w:p w:rsidR="00B046F4" w:rsidRDefault="00B046F4">
            <w:pPr>
              <w:pStyle w:val="ConsPlusNormal"/>
            </w:pPr>
            <w:r>
              <w:t>А = У / К x 100, где</w:t>
            </w:r>
          </w:p>
        </w:tc>
        <w:tc>
          <w:tcPr>
            <w:tcW w:w="96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6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134" w:type="dxa"/>
            <w:vMerge/>
          </w:tcPr>
          <w:p w:rsidR="00B046F4" w:rsidRDefault="00B046F4">
            <w:pPr>
              <w:pStyle w:val="ConsPlusNormal"/>
            </w:pP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1.1.</w:t>
            </w:r>
          </w:p>
        </w:tc>
        <w:tc>
          <w:tcPr>
            <w:tcW w:w="3515" w:type="dxa"/>
          </w:tcPr>
          <w:p w:rsidR="00B046F4" w:rsidRDefault="00B046F4">
            <w:pPr>
              <w:pStyle w:val="ConsPlusNormal"/>
            </w:pPr>
            <w:r>
              <w:t>Количество рабочих мест в муниципальных учреждениях, на которых проведена специальная оценка условий труда (У), ед.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  <w:r>
              <w:t>852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852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880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1.2.</w:t>
            </w:r>
          </w:p>
        </w:tc>
        <w:tc>
          <w:tcPr>
            <w:tcW w:w="3515" w:type="dxa"/>
          </w:tcPr>
          <w:p w:rsidR="00B046F4" w:rsidRDefault="00B046F4">
            <w:pPr>
              <w:pStyle w:val="ConsPlusNormal"/>
            </w:pPr>
            <w:r>
              <w:t>Количество рабочих мест в муниципальных учреждениях, подлежащих специальной оценке условий труда (К), ед.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</w:pPr>
            <w:r>
              <w:t>917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2</w:t>
            </w:r>
          </w:p>
        </w:tc>
        <w:tc>
          <w:tcPr>
            <w:tcW w:w="3515" w:type="dxa"/>
          </w:tcPr>
          <w:p w:rsidR="00B046F4" w:rsidRDefault="00B046F4">
            <w:pPr>
              <w:pStyle w:val="ConsPlusNormal"/>
            </w:pPr>
            <w:r>
              <w:t>Доля руководителей и специалистов муниципальных учреждений города, прошедших обучение и проверку знаний требований охраны труда в обучающих организациях &lt;**&gt;</w:t>
            </w:r>
          </w:p>
          <w:p w:rsidR="00B046F4" w:rsidRDefault="00B046F4">
            <w:pPr>
              <w:pStyle w:val="ConsPlusNormal"/>
            </w:pPr>
            <w:r>
              <w:t>(Д), %,</w:t>
            </w:r>
          </w:p>
          <w:p w:rsidR="00B046F4" w:rsidRDefault="00B046F4">
            <w:pPr>
              <w:pStyle w:val="ConsPlusNormal"/>
            </w:pPr>
          </w:p>
          <w:p w:rsidR="00B046F4" w:rsidRDefault="00B046F4">
            <w:pPr>
              <w:pStyle w:val="ConsPlusNormal"/>
            </w:pPr>
            <w:r>
              <w:t>Д = К / В x 100, где: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  <w:r>
              <w:t>72,60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76,50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80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</w:pPr>
            <w:r>
              <w:t>100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lastRenderedPageBreak/>
              <w:t>2.1</w:t>
            </w:r>
          </w:p>
        </w:tc>
        <w:tc>
          <w:tcPr>
            <w:tcW w:w="3515" w:type="dxa"/>
          </w:tcPr>
          <w:p w:rsidR="00B046F4" w:rsidRDefault="00B046F4">
            <w:pPr>
              <w:pStyle w:val="ConsPlusNormal"/>
            </w:pPr>
            <w:r>
              <w:t>Количество руководителей и специалистов муниципальных учреждений города, прошедших обучение и проверку знаний требований охраны труда в обучающих организациях (К), ед.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2.2</w:t>
            </w:r>
          </w:p>
        </w:tc>
        <w:tc>
          <w:tcPr>
            <w:tcW w:w="3515" w:type="dxa"/>
          </w:tcPr>
          <w:p w:rsidR="00B046F4" w:rsidRDefault="00B046F4">
            <w:pPr>
              <w:pStyle w:val="ConsPlusNormal"/>
            </w:pPr>
            <w:r>
              <w:t>Количество руководителей и специалистов муниципальных учреждений города, подлежащих обучению (В), ед.</w:t>
            </w:r>
          </w:p>
        </w:tc>
        <w:tc>
          <w:tcPr>
            <w:tcW w:w="96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6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  <w:tc>
          <w:tcPr>
            <w:tcW w:w="1134" w:type="dxa"/>
          </w:tcPr>
          <w:p w:rsidR="00B046F4" w:rsidRDefault="00B046F4">
            <w:pPr>
              <w:pStyle w:val="ConsPlusNormal"/>
            </w:pPr>
            <w:r>
              <w:t>95</w:t>
            </w:r>
          </w:p>
        </w:tc>
      </w:tr>
    </w:tbl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7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>Наказы избирателей</w:t>
      </w:r>
    </w:p>
    <w:p w:rsidR="00B046F4" w:rsidRDefault="00B046F4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nil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799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</w:tblGrid>
      <w:tr w:rsidR="00B046F4">
        <w:tc>
          <w:tcPr>
            <w:tcW w:w="45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B046F4" w:rsidRDefault="00B046F4">
            <w:pPr>
              <w:pStyle w:val="ConsPlusNormal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Структурные элементы (основного мероприятия) муниципальной программы</w:t>
            </w:r>
          </w:p>
        </w:tc>
        <w:tc>
          <w:tcPr>
            <w:tcW w:w="799" w:type="dxa"/>
            <w:vMerge w:val="restart"/>
          </w:tcPr>
          <w:p w:rsidR="00B046F4" w:rsidRDefault="00B046F4">
            <w:pPr>
              <w:pStyle w:val="ConsPlusNormal"/>
              <w:jc w:val="center"/>
            </w:pPr>
            <w:r>
              <w:t>Сумма всего, руб.</w:t>
            </w:r>
          </w:p>
        </w:tc>
        <w:tc>
          <w:tcPr>
            <w:tcW w:w="7248" w:type="dxa"/>
            <w:gridSpan w:val="12"/>
            <w:tcBorders>
              <w:right w:val="nil"/>
            </w:tcBorders>
          </w:tcPr>
          <w:p w:rsidR="00B046F4" w:rsidRDefault="00B046F4">
            <w:pPr>
              <w:pStyle w:val="ConsPlusNormal"/>
              <w:jc w:val="center"/>
            </w:pPr>
            <w:r>
              <w:t>по годам в руб.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45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1579" w:type="dxa"/>
          </w:tcPr>
          <w:p w:rsidR="00B046F4" w:rsidRDefault="00B046F4">
            <w:pPr>
              <w:pStyle w:val="ConsPlusNormal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B046F4" w:rsidRDefault="00B046F4">
            <w:pPr>
              <w:pStyle w:val="ConsPlusNormal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B046F4" w:rsidRDefault="00B046F4">
            <w:pPr>
              <w:pStyle w:val="ConsPlusNormal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B046F4" w:rsidRDefault="00B046F4">
            <w:pPr>
              <w:pStyle w:val="ConsPlusNormal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799" w:type="dxa"/>
            <w:vMerge/>
          </w:tcPr>
          <w:p w:rsidR="00B046F4" w:rsidRDefault="00B046F4">
            <w:pPr>
              <w:pStyle w:val="ConsPlusNormal"/>
            </w:pP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2019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2021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2022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2023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2026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2028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2029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2030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79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B046F4" w:rsidRDefault="00B046F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B046F4" w:rsidRDefault="00B046F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99" w:type="dxa"/>
          </w:tcPr>
          <w:p w:rsidR="00B046F4" w:rsidRDefault="00B046F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  <w:jc w:val="center"/>
            </w:pPr>
            <w:r>
              <w:t>20</w:t>
            </w:r>
          </w:p>
        </w:tc>
      </w:tr>
      <w:tr w:rsidR="00B046F4">
        <w:tblPrEx>
          <w:tblBorders>
            <w:right w:val="single" w:sz="4" w:space="0" w:color="auto"/>
          </w:tblBorders>
        </w:tblPrEx>
        <w:tc>
          <w:tcPr>
            <w:tcW w:w="454" w:type="dxa"/>
          </w:tcPr>
          <w:p w:rsidR="00B046F4" w:rsidRDefault="00B046F4">
            <w:pPr>
              <w:pStyle w:val="ConsPlusNormal"/>
            </w:pPr>
            <w:r>
              <w:t>1</w:t>
            </w:r>
          </w:p>
        </w:tc>
        <w:tc>
          <w:tcPr>
            <w:tcW w:w="157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21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084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39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774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799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  <w:tc>
          <w:tcPr>
            <w:tcW w:w="604" w:type="dxa"/>
          </w:tcPr>
          <w:p w:rsidR="00B046F4" w:rsidRDefault="00B046F4">
            <w:pPr>
              <w:pStyle w:val="ConsPlusNormal"/>
            </w:pPr>
            <w:r>
              <w:t>0,00</w:t>
            </w:r>
          </w:p>
        </w:tc>
      </w:tr>
    </w:tbl>
    <w:p w:rsidR="00B046F4" w:rsidRDefault="00B046F4">
      <w:pPr>
        <w:pStyle w:val="ConsPlusNormal"/>
        <w:sectPr w:rsidR="00B046F4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8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>План мероприятий, направленный на достижение значений</w:t>
      </w:r>
    </w:p>
    <w:p w:rsidR="00B046F4" w:rsidRDefault="00B046F4">
      <w:pPr>
        <w:pStyle w:val="ConsPlusTitle"/>
        <w:jc w:val="center"/>
      </w:pPr>
      <w:r>
        <w:t>(уровней) показателей оценки эффективности деятельности</w:t>
      </w:r>
    </w:p>
    <w:p w:rsidR="00B046F4" w:rsidRDefault="00B046F4">
      <w:pPr>
        <w:pStyle w:val="ConsPlusTitle"/>
        <w:jc w:val="center"/>
      </w:pPr>
      <w:r>
        <w:t>исполнительных органов государственной власти</w:t>
      </w:r>
    </w:p>
    <w:p w:rsidR="00B046F4" w:rsidRDefault="00B046F4">
      <w:pPr>
        <w:pStyle w:val="ConsPlusTitle"/>
        <w:jc w:val="center"/>
      </w:pPr>
      <w:r>
        <w:t>Ханты-Мансийского автономного округа - Югры</w:t>
      </w:r>
    </w:p>
    <w:p w:rsidR="00B046F4" w:rsidRDefault="00B046F4">
      <w:pPr>
        <w:pStyle w:val="ConsPlusNormal"/>
        <w:jc w:val="center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8"/>
        <w:gridCol w:w="113"/>
      </w:tblGrid>
      <w:tr w:rsidR="00B046F4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B046F4" w:rsidRDefault="00B046F4">
            <w:pPr>
              <w:pStyle w:val="ConsPlusNormal"/>
              <w:jc w:val="both"/>
            </w:pPr>
            <w:proofErr w:type="spellStart"/>
            <w:r>
              <w:rPr>
                <w:color w:val="392C69"/>
              </w:rPr>
              <w:t>КонсультантПлюс</w:t>
            </w:r>
            <w:proofErr w:type="spellEnd"/>
            <w:r>
              <w:rPr>
                <w:color w:val="392C69"/>
              </w:rPr>
              <w:t>: примечание.</w:t>
            </w:r>
          </w:p>
          <w:p w:rsidR="00B046F4" w:rsidRDefault="00B046F4">
            <w:pPr>
              <w:pStyle w:val="ConsPlusNormal"/>
              <w:jc w:val="both"/>
            </w:pPr>
            <w:r>
              <w:rPr>
                <w:color w:val="392C69"/>
              </w:rPr>
              <w:t>В официальном тексте документа, видимо, допущена опечатка в графе 2: в муниципальной программе приложения отсутствуют, имеется в виду таблица 2.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B046F4" w:rsidRDefault="00B046F4">
            <w:pPr>
              <w:pStyle w:val="ConsPlusNormal"/>
            </w:pPr>
          </w:p>
        </w:tc>
      </w:tr>
    </w:tbl>
    <w:p w:rsidR="00B046F4" w:rsidRDefault="00B046F4">
      <w:pPr>
        <w:pStyle w:val="ConsPlusNormal"/>
        <w:spacing w:after="1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4"/>
        <w:gridCol w:w="1609"/>
        <w:gridCol w:w="1609"/>
        <w:gridCol w:w="1639"/>
        <w:gridCol w:w="2211"/>
        <w:gridCol w:w="1417"/>
      </w:tblGrid>
      <w:tr w:rsidR="00B046F4">
        <w:tc>
          <w:tcPr>
            <w:tcW w:w="484" w:type="dxa"/>
          </w:tcPr>
          <w:p w:rsidR="00B046F4" w:rsidRDefault="00B046F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  <w:jc w:val="center"/>
            </w:pPr>
            <w:r>
              <w:t>Номер, наименование мероприятия (</w:t>
            </w:r>
            <w:hyperlink w:anchor="P268">
              <w:r>
                <w:rPr>
                  <w:color w:val="0000FF"/>
                </w:rPr>
                <w:t>Приложение 2</w:t>
              </w:r>
            </w:hyperlink>
            <w:r>
              <w:t>)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211" w:type="dxa"/>
          </w:tcPr>
          <w:p w:rsidR="00B046F4" w:rsidRDefault="00B046F4">
            <w:pPr>
              <w:pStyle w:val="ConsPlusNormal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11" w:type="dxa"/>
          </w:tcPr>
          <w:p w:rsidR="00B046F4" w:rsidRDefault="00B046F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  <w:jc w:val="center"/>
            </w:pPr>
            <w:r>
              <w:t>6</w:t>
            </w:r>
          </w:p>
        </w:tc>
      </w:tr>
      <w:tr w:rsidR="00B046F4">
        <w:tc>
          <w:tcPr>
            <w:tcW w:w="8969" w:type="dxa"/>
            <w:gridSpan w:val="6"/>
          </w:tcPr>
          <w:p w:rsidR="00B046F4" w:rsidRDefault="00B046F4">
            <w:pPr>
              <w:pStyle w:val="ConsPlusNormal"/>
              <w:jc w:val="center"/>
            </w:pPr>
            <w:r>
              <w:t>Наименование показателя</w:t>
            </w:r>
          </w:p>
        </w:tc>
      </w:tr>
      <w:tr w:rsidR="00B046F4">
        <w:tc>
          <w:tcPr>
            <w:tcW w:w="8969" w:type="dxa"/>
            <w:gridSpan w:val="6"/>
          </w:tcPr>
          <w:p w:rsidR="00B046F4" w:rsidRDefault="00B046F4">
            <w:pPr>
              <w:pStyle w:val="ConsPlusNormal"/>
              <w:jc w:val="center"/>
            </w:pPr>
            <w:r>
              <w:t>Задача N 1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1.1.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2211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1.2.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2211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  <w:tr w:rsidR="00B046F4">
        <w:tc>
          <w:tcPr>
            <w:tcW w:w="8969" w:type="dxa"/>
            <w:gridSpan w:val="6"/>
          </w:tcPr>
          <w:p w:rsidR="00B046F4" w:rsidRDefault="00B046F4">
            <w:pPr>
              <w:pStyle w:val="ConsPlusNormal"/>
              <w:jc w:val="center"/>
            </w:pPr>
            <w:r>
              <w:t>Задача N 2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2.1.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2211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  <w:tr w:rsidR="00B046F4">
        <w:tc>
          <w:tcPr>
            <w:tcW w:w="484" w:type="dxa"/>
          </w:tcPr>
          <w:p w:rsidR="00B046F4" w:rsidRDefault="00B046F4">
            <w:pPr>
              <w:pStyle w:val="ConsPlusNormal"/>
            </w:pPr>
            <w:r>
              <w:t>2.2.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0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639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2211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B046F4" w:rsidRDefault="00B046F4">
            <w:pPr>
              <w:pStyle w:val="ConsPlusNormal"/>
            </w:pPr>
            <w:r>
              <w:t>-</w:t>
            </w:r>
          </w:p>
        </w:tc>
      </w:tr>
    </w:tbl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right"/>
        <w:outlineLvl w:val="1"/>
      </w:pPr>
      <w:r>
        <w:t>Таблица 9</w:t>
      </w:r>
    </w:p>
    <w:p w:rsidR="00B046F4" w:rsidRDefault="00B046F4">
      <w:pPr>
        <w:pStyle w:val="ConsPlusNormal"/>
        <w:jc w:val="right"/>
      </w:pPr>
    </w:p>
    <w:p w:rsidR="00B046F4" w:rsidRDefault="00B046F4">
      <w:pPr>
        <w:pStyle w:val="ConsPlusTitle"/>
        <w:jc w:val="center"/>
      </w:pPr>
      <w:r>
        <w:t>Перечень предложений и инициатив граждан, направленных</w:t>
      </w:r>
    </w:p>
    <w:p w:rsidR="00B046F4" w:rsidRDefault="00B046F4">
      <w:pPr>
        <w:pStyle w:val="ConsPlusTitle"/>
        <w:jc w:val="center"/>
      </w:pPr>
      <w:r>
        <w:t>на достижение показателей национальных целей, оценку</w:t>
      </w:r>
    </w:p>
    <w:p w:rsidR="00B046F4" w:rsidRDefault="00B046F4">
      <w:pPr>
        <w:pStyle w:val="ConsPlusTitle"/>
        <w:jc w:val="center"/>
      </w:pPr>
      <w:r>
        <w:t>эффективности деятельности высших должностных лиц</w:t>
      </w:r>
    </w:p>
    <w:p w:rsidR="00B046F4" w:rsidRDefault="00B046F4">
      <w:pPr>
        <w:pStyle w:val="ConsPlusTitle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B046F4" w:rsidRDefault="00B046F4">
      <w:pPr>
        <w:pStyle w:val="ConsPlusTitle"/>
        <w:jc w:val="center"/>
      </w:pPr>
      <w:r>
        <w:t>власти) субъектов Российской Федерации,</w:t>
      </w:r>
    </w:p>
    <w:p w:rsidR="00B046F4" w:rsidRDefault="00B046F4">
      <w:pPr>
        <w:pStyle w:val="ConsPlusTitle"/>
        <w:jc w:val="center"/>
      </w:pPr>
      <w:r>
        <w:t>социально-экономическое развитие Ханты-Мансийского</w:t>
      </w:r>
    </w:p>
    <w:p w:rsidR="00B046F4" w:rsidRDefault="00B046F4">
      <w:pPr>
        <w:pStyle w:val="ConsPlusTitle"/>
        <w:jc w:val="center"/>
      </w:pPr>
      <w:r>
        <w:t xml:space="preserve">автономного округа - Югры и города </w:t>
      </w:r>
      <w:proofErr w:type="spellStart"/>
      <w:r>
        <w:t>Покачи</w:t>
      </w:r>
      <w:proofErr w:type="spellEnd"/>
    </w:p>
    <w:p w:rsidR="00B046F4" w:rsidRDefault="00B046F4">
      <w:pPr>
        <w:pStyle w:val="ConsPlusNormal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31"/>
        <w:gridCol w:w="2085"/>
        <w:gridCol w:w="1757"/>
        <w:gridCol w:w="1757"/>
        <w:gridCol w:w="1474"/>
      </w:tblGrid>
      <w:tr w:rsidR="00B046F4"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31" w:type="dxa"/>
          </w:tcPr>
          <w:p w:rsidR="00B046F4" w:rsidRDefault="00B046F4">
            <w:pPr>
              <w:pStyle w:val="ConsPlusNormal"/>
              <w:jc w:val="center"/>
            </w:pPr>
            <w:r>
              <w:t>Содержание предложения</w:t>
            </w:r>
          </w:p>
        </w:tc>
        <w:tc>
          <w:tcPr>
            <w:tcW w:w="2085" w:type="dxa"/>
          </w:tcPr>
          <w:p w:rsidR="00B046F4" w:rsidRDefault="00B046F4">
            <w:pPr>
              <w:pStyle w:val="ConsPlusNormal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1757" w:type="dxa"/>
          </w:tcPr>
          <w:p w:rsidR="00B046F4" w:rsidRDefault="00B046F4">
            <w:pPr>
              <w:pStyle w:val="ConsPlusNormal"/>
              <w:jc w:val="center"/>
            </w:pPr>
            <w:r>
              <w:t>Номер, наименование показателя</w:t>
            </w:r>
          </w:p>
        </w:tc>
        <w:tc>
          <w:tcPr>
            <w:tcW w:w="1757" w:type="dxa"/>
          </w:tcPr>
          <w:p w:rsidR="00B046F4" w:rsidRDefault="00B046F4">
            <w:pPr>
              <w:pStyle w:val="ConsPlusNormal"/>
              <w:jc w:val="center"/>
            </w:pPr>
            <w:r>
              <w:t>Ответственный исполнитель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  <w:jc w:val="center"/>
            </w:pPr>
            <w:r>
              <w:t>Автор</w:t>
            </w:r>
          </w:p>
        </w:tc>
      </w:tr>
      <w:tr w:rsidR="00B046F4"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</w:tcPr>
          <w:p w:rsidR="00B046F4" w:rsidRDefault="00B046F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85" w:type="dxa"/>
          </w:tcPr>
          <w:p w:rsidR="00B046F4" w:rsidRDefault="00B046F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757" w:type="dxa"/>
          </w:tcPr>
          <w:p w:rsidR="00B046F4" w:rsidRDefault="00B046F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7" w:type="dxa"/>
          </w:tcPr>
          <w:p w:rsidR="00B046F4" w:rsidRDefault="00B046F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  <w:jc w:val="center"/>
            </w:pPr>
            <w:r>
              <w:t>6</w:t>
            </w:r>
          </w:p>
        </w:tc>
      </w:tr>
      <w:tr w:rsidR="00B046F4">
        <w:tc>
          <w:tcPr>
            <w:tcW w:w="454" w:type="dxa"/>
          </w:tcPr>
          <w:p w:rsidR="00B046F4" w:rsidRDefault="00B046F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531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2085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57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757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1474" w:type="dxa"/>
          </w:tcPr>
          <w:p w:rsidR="00B046F4" w:rsidRDefault="00B046F4">
            <w:pPr>
              <w:pStyle w:val="ConsPlusNormal"/>
              <w:jc w:val="center"/>
            </w:pPr>
            <w:r>
              <w:t>-</w:t>
            </w:r>
          </w:p>
        </w:tc>
      </w:tr>
    </w:tbl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jc w:val="both"/>
      </w:pPr>
    </w:p>
    <w:p w:rsidR="00B046F4" w:rsidRDefault="00B046F4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83713" w:rsidRDefault="00D83713"/>
    <w:sectPr w:rsidR="00D83713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46F4"/>
    <w:rsid w:val="00B046F4"/>
    <w:rsid w:val="00D83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46F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B046F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046F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B046F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046F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B046F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046F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046F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046F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Nonformat">
    <w:name w:val="ConsPlusNonformat"/>
    <w:rsid w:val="00B046F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B046F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b/>
      <w:sz w:val="20"/>
      <w:lang w:eastAsia="ru-RU"/>
    </w:rPr>
  </w:style>
  <w:style w:type="paragraph" w:customStyle="1" w:styleId="ConsPlusCell">
    <w:name w:val="ConsPlusCell"/>
    <w:rsid w:val="00B046F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B046F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Page">
    <w:name w:val="ConsPlusTitlePage"/>
    <w:rsid w:val="00B046F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B046F4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B046F4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D475D06D0811E00535AAB58F29E3BEAE36583420F4127F8ED3C2F4C15AEC4F7C30B44FD38447910BB8B56E78816C8F151FF0AE1C9D12B97B6741503sAb6K" TargetMode="External"/><Relationship Id="rId13" Type="http://schemas.openxmlformats.org/officeDocument/2006/relationships/hyperlink" Target="consultantplus://offline/ref=BD475D06D0811E00535AB555E4F26CE5E16CD54B0D462CA8B66E291B4AFEC2A2834B42AB7E05741AEFDA12B2801D9EBE14AB19E3CBCDs2b8K" TargetMode="External"/><Relationship Id="rId18" Type="http://schemas.openxmlformats.org/officeDocument/2006/relationships/hyperlink" Target="consultantplus://offline/ref=BD475D06D0811E00535AAB58F29E3BEAE36583420C4A2FF6E83E2F4C15AEC4F7C30B44FD2A44211CBB8948E68C039EA017sAb8K" TargetMode="External"/><Relationship Id="rId26" Type="http://schemas.openxmlformats.org/officeDocument/2006/relationships/hyperlink" Target="consultantplus://offline/ref=BD475D06D0811E00535AAB58F29E3BEAE36583420F4524FCE9322F4C15AEC4F7C30B44FD38447910BB8C56E18F16C8F151FF0AE1C9D12B97B6741503sAb6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BD475D06D0811E00535AAB58F29E3BEAE36583420F4127F6EB3B2F4C15AEC4F7C30B44FD38447910BB8B56E78B16C8F151FF0AE1C9D12B97B6741503sAb6K" TargetMode="External"/><Relationship Id="rId7" Type="http://schemas.openxmlformats.org/officeDocument/2006/relationships/hyperlink" Target="consultantplus://offline/ref=BD475D06D0811E00535AAB58F29E3BEAE36583420C4A2EF7EC3A2F4C15AEC4F7C30B44FD38447910BB8B56E78816C8F151FF0AE1C9D12B97B6741503sAb6K" TargetMode="External"/><Relationship Id="rId12" Type="http://schemas.openxmlformats.org/officeDocument/2006/relationships/hyperlink" Target="consultantplus://offline/ref=BD475D06D0811E00535AAB58F29E3BEAE36583420F4526FFEF3A2F4C15AEC4F7C30B44FD38447910BB8B56E78816C8F151FF0AE1C9D12B97B6741503sAb6K" TargetMode="External"/><Relationship Id="rId17" Type="http://schemas.openxmlformats.org/officeDocument/2006/relationships/hyperlink" Target="consultantplus://offline/ref=BD475D06D0811E00535AAB58F29E3BEAE36583420F4620F9E3322F4C15AEC4F7C30B44FD38447910BB8A51E08916C8F151FF0AE1C9D12B97B6741503sAb6K" TargetMode="External"/><Relationship Id="rId25" Type="http://schemas.openxmlformats.org/officeDocument/2006/relationships/hyperlink" Target="consultantplus://offline/ref=BD475D06D0811E00535AB555E4F26CE5E66BDA460F442CA8B66E291B4AFEC2A2914B1AA47B026A10BA9554E78Fs1bFK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BD475D06D0811E00535AAB58F29E3BEAE36583420F4623FCE83F2F4C15AEC4F7C30B44FD38447910BB8B56E48D16C8F151FF0AE1C9D12B97B6741503sAb6K" TargetMode="External"/><Relationship Id="rId20" Type="http://schemas.openxmlformats.org/officeDocument/2006/relationships/hyperlink" Target="consultantplus://offline/ref=BD475D06D0811E00535AAB58F29E3BEAE36583420F4127F8ED3C2F4C15AEC4F7C30B44FD38447910BB8B56E78B16C8F151FF0AE1C9D12B97B6741503sAb6K" TargetMode="External"/><Relationship Id="rId29" Type="http://schemas.openxmlformats.org/officeDocument/2006/relationships/hyperlink" Target="consultantplus://offline/ref=BD475D06D0811E00535AAB58F29E3BEAE36583420F472EF7E8332F4C15AEC4F7C30B44FD2A44211CBB8948E68C039EA017sAb8K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BD475D06D0811E00535AAB58F29E3BEAE36583420C4A2FFCE93C2F4C15AEC4F7C30B44FD38447910BB8B56E78816C8F151FF0AE1C9D12B97B6741503sAb6K" TargetMode="External"/><Relationship Id="rId11" Type="http://schemas.openxmlformats.org/officeDocument/2006/relationships/hyperlink" Target="consultantplus://offline/ref=BD475D06D0811E00535AAB58F29E3BEAE36583420F4725F9ED392F4C15AEC4F7C30B44FD38447910BB8B56E78816C8F151FF0AE1C9D12B97B6741503sAb6K" TargetMode="External"/><Relationship Id="rId24" Type="http://schemas.openxmlformats.org/officeDocument/2006/relationships/hyperlink" Target="consultantplus://offline/ref=BD475D06D0811E00535AB555E4F26CE5E66BD54F0F452CA8B66E291B4AFEC2A2914B1AA47B026A10BA9554E78Fs1bFK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BD475D06D0811E00535AAB58F29E3BEAE36583420F4522F6E9392F4C15AEC4F7C30B44FD2A44211CBB8948E68C039EA017sAb8K" TargetMode="External"/><Relationship Id="rId23" Type="http://schemas.openxmlformats.org/officeDocument/2006/relationships/hyperlink" Target="consultantplus://offline/ref=BD475D06D0811E00535AAB58F29E3BEAE36583420F4526FFEF3A2F4C15AEC4F7C30B44FD38447910BB8B56E78516C8F151FF0AE1C9D12B97B6741503sAb6K" TargetMode="External"/><Relationship Id="rId28" Type="http://schemas.openxmlformats.org/officeDocument/2006/relationships/hyperlink" Target="consultantplus://offline/ref=BD475D06D0811E00535AAB58F29E3BEAE36583420C4B22FCE83C2F4C15AEC4F7C30B44FD38447910BB8B56E68E16C8F151FF0AE1C9D12B97B6741503sAb6K" TargetMode="External"/><Relationship Id="rId10" Type="http://schemas.openxmlformats.org/officeDocument/2006/relationships/hyperlink" Target="consultantplus://offline/ref=BD475D06D0811E00535AAB58F29E3BEAE36583420F4021F8EA3B2F4C15AEC4F7C30B44FD38447910BB8B56E78816C8F151FF0AE1C9D12B97B6741503sAb6K" TargetMode="External"/><Relationship Id="rId19" Type="http://schemas.openxmlformats.org/officeDocument/2006/relationships/hyperlink" Target="consultantplus://offline/ref=BD475D06D0811E00535AAB58F29E3BEAE36583420F4526FFEF3A2F4C15AEC4F7C30B44FD38447910BB8B56E78B16C8F151FF0AE1C9D12B97B6741503sAb6K" TargetMode="External"/><Relationship Id="rId31" Type="http://schemas.openxmlformats.org/officeDocument/2006/relationships/hyperlink" Target="consultantplus://offline/ref=BD475D06D0811E00535AAB58F29E3BEAE36583420F4527F7E93E2F4C15AEC4F7C30B44FD2A44211CBB8948E68C039EA017sAb8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BD475D06D0811E00535AAB58F29E3BEAE36583420F4127F6EB3B2F4C15AEC4F7C30B44FD38447910BB8B56E78816C8F151FF0AE1C9D12B97B6741503sAb6K" TargetMode="External"/><Relationship Id="rId14" Type="http://schemas.openxmlformats.org/officeDocument/2006/relationships/hyperlink" Target="consultantplus://offline/ref=BD475D06D0811E00535AAB58F29E3BEAE36583420F472EF7E8332F4C15AEC4F7C30B44FD2A44211CBB8948E68C039EA017sAb8K" TargetMode="External"/><Relationship Id="rId22" Type="http://schemas.openxmlformats.org/officeDocument/2006/relationships/hyperlink" Target="consultantplus://offline/ref=BD475D06D0811E00535AAB58F29E3BEAE36583420F4526FFEF3A2F4C15AEC4F7C30B44FD38447910BB8B56E78516C8F151FF0AE1C9D12B97B6741503sAb6K" TargetMode="External"/><Relationship Id="rId27" Type="http://schemas.openxmlformats.org/officeDocument/2006/relationships/hyperlink" Target="consultantplus://offline/ref=BD475D06D0811E00535AAB58F29E3BEAE36583420F4623FCE83F2F4C15AEC4F7C30B44FD38447910BB8B56E78416C8F151FF0AE1C9D12B97B6741503sAb6K" TargetMode="External"/><Relationship Id="rId30" Type="http://schemas.openxmlformats.org/officeDocument/2006/relationships/hyperlink" Target="consultantplus://offline/ref=BD475D06D0811E00535AAB58F29E3BEAE36583420F4527F7E93E2F4C15AEC4F7C30B44FD2A44211CBB8948E68C039EA017sAb8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16</Pages>
  <Words>4010</Words>
  <Characters>22863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Морозова Жанна Васильевна</dc:creator>
  <cp:lastModifiedBy>Морозова Жанна Васильевна</cp:lastModifiedBy>
  <cp:revision>1</cp:revision>
  <dcterms:created xsi:type="dcterms:W3CDTF">2022-11-02T10:27:00Z</dcterms:created>
  <dcterms:modified xsi:type="dcterms:W3CDTF">2022-11-02T10:33:00Z</dcterms:modified>
</cp:coreProperties>
</file>